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00" w:type="pct"/>
        <w:tblLook w:val="01E0" w:firstRow="1" w:lastRow="1" w:firstColumn="1" w:lastColumn="1" w:noHBand="0" w:noVBand="0"/>
      </w:tblPr>
      <w:tblGrid>
        <w:gridCol w:w="6435"/>
        <w:gridCol w:w="8720"/>
      </w:tblGrid>
      <w:tr w:rsidR="006768E8" w:rsidRPr="006768E8" w14:paraId="50F30223" w14:textId="77777777" w:rsidTr="00301824">
        <w:trPr>
          <w:trHeight w:val="1277"/>
        </w:trPr>
        <w:tc>
          <w:tcPr>
            <w:tcW w:w="2123" w:type="pct"/>
          </w:tcPr>
          <w:p w14:paraId="60FEA88E" w14:textId="7647303B" w:rsidR="00462933" w:rsidRPr="00301824" w:rsidRDefault="00301824" w:rsidP="00673310">
            <w:pPr>
              <w:pStyle w:val="Heading2"/>
              <w:widowControl w:val="0"/>
              <w:rPr>
                <w:rFonts w:ascii="Times New Roman" w:hAnsi="Times New Roman"/>
                <w:b w:val="0"/>
                <w:sz w:val="26"/>
                <w:szCs w:val="26"/>
                <w:lang w:val="vi-VN" w:eastAsia="en-US"/>
              </w:rPr>
            </w:pPr>
            <w:r w:rsidRPr="00301824">
              <w:rPr>
                <w:rFonts w:ascii="Times New Roman" w:hAnsi="Times New Roman"/>
                <w:b w:val="0"/>
                <w:sz w:val="26"/>
                <w:szCs w:val="26"/>
                <w:lang w:val="vi-VN" w:eastAsia="en-US"/>
              </w:rPr>
              <w:t xml:space="preserve">UBND </w:t>
            </w:r>
            <w:r w:rsidR="009F080D" w:rsidRPr="00301824">
              <w:rPr>
                <w:rFonts w:ascii="Times New Roman" w:hAnsi="Times New Roman"/>
                <w:b w:val="0"/>
                <w:sz w:val="26"/>
                <w:szCs w:val="26"/>
                <w:lang w:val="vi-VN" w:eastAsia="en-US"/>
              </w:rPr>
              <w:t>TỈNH NINH BÌNH</w:t>
            </w:r>
          </w:p>
          <w:p w14:paraId="586597AA" w14:textId="33B25EF5" w:rsidR="00301824" w:rsidRDefault="00301824" w:rsidP="00301824">
            <w:pPr>
              <w:pStyle w:val="Heading2"/>
              <w:widowControl w:val="0"/>
              <w:rPr>
                <w:rFonts w:ascii="Times New Roman" w:hAnsi="Times New Roman"/>
                <w:bCs w:val="0"/>
                <w:sz w:val="26"/>
                <w:szCs w:val="26"/>
                <w:lang w:val="vi-VN" w:eastAsia="en-US"/>
              </w:rPr>
            </w:pPr>
            <w:r>
              <w:rPr>
                <w:rFonts w:ascii="Times New Roman" w:hAnsi="Times New Roman"/>
                <w:noProof/>
                <w:lang w:val="en-US" w:eastAsia="en-US"/>
              </w:rPr>
              <mc:AlternateContent>
                <mc:Choice Requires="wps">
                  <w:drawing>
                    <wp:anchor distT="0" distB="0" distL="114300" distR="114300" simplePos="0" relativeHeight="251659264" behindDoc="0" locked="0" layoutInCell="1" allowOverlap="1" wp14:anchorId="3F06ACF7" wp14:editId="25696FB4">
                      <wp:simplePos x="0" y="0"/>
                      <wp:positionH relativeFrom="column">
                        <wp:posOffset>1630680</wp:posOffset>
                      </wp:positionH>
                      <wp:positionV relativeFrom="paragraph">
                        <wp:posOffset>175895</wp:posOffset>
                      </wp:positionV>
                      <wp:extent cx="59055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90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A0E7BB"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8.4pt,13.85pt" to="174.9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" strokecolor="black [3200]" strokeweight=".5pt">
                      <v:stroke joinstyle="miter"/>
                    </v:line>
                  </w:pict>
                </mc:Fallback>
              </mc:AlternateContent>
            </w:r>
            <w:r w:rsidRPr="00301824">
              <w:rPr>
                <w:rFonts w:ascii="Times New Roman" w:hAnsi="Times New Roman"/>
                <w:bCs w:val="0"/>
                <w:sz w:val="26"/>
                <w:szCs w:val="26"/>
                <w:lang w:val="vi-VN" w:eastAsia="en-US"/>
              </w:rPr>
              <w:t>SỞ XÂY DỰNG</w:t>
            </w:r>
          </w:p>
          <w:p w14:paraId="29C40C46" w14:textId="40D05203" w:rsidR="00301824" w:rsidRPr="00301824" w:rsidRDefault="00301824" w:rsidP="00301824">
            <w:pPr>
              <w:rPr>
                <w:rFonts w:ascii="Times New Roman" w:hAnsi="Times New Roman" w:cs="Times New Roman"/>
                <w:sz w:val="28"/>
                <w:szCs w:val="28"/>
                <w:lang w:eastAsia="en-US"/>
              </w:rPr>
            </w:pPr>
          </w:p>
          <w:p w14:paraId="24952F1F" w14:textId="1FFC78C8" w:rsidR="00462933" w:rsidRPr="006768E8" w:rsidRDefault="00462933" w:rsidP="00B06D3E">
            <w:pPr>
              <w:jc w:val="center"/>
              <w:rPr>
                <w:rFonts w:ascii="Times New Roman" w:hAnsi="Times New Roman" w:cs="Times New Roman"/>
                <w:color w:val="auto"/>
              </w:rPr>
            </w:pPr>
          </w:p>
        </w:tc>
        <w:tc>
          <w:tcPr>
            <w:tcW w:w="2877" w:type="pct"/>
          </w:tcPr>
          <w:p w14:paraId="0A3D8272" w14:textId="77777777" w:rsidR="00462933" w:rsidRPr="006768E8" w:rsidRDefault="00462933" w:rsidP="00673310">
            <w:pPr>
              <w:keepNext/>
              <w:jc w:val="center"/>
              <w:rPr>
                <w:rFonts w:ascii="Times New Roman" w:hAnsi="Times New Roman" w:cs="Times New Roman"/>
                <w:b/>
                <w:bCs/>
                <w:color w:val="auto"/>
              </w:rPr>
            </w:pPr>
            <w:r w:rsidRPr="006768E8">
              <w:rPr>
                <w:rFonts w:ascii="Times New Roman" w:hAnsi="Times New Roman" w:cs="Times New Roman"/>
                <w:b/>
                <w:bCs/>
                <w:color w:val="auto"/>
              </w:rPr>
              <w:t>CỘNG HÒA XÃ HỘI CHỦ NGHĨA VIỆT NAM</w:t>
            </w:r>
          </w:p>
          <w:p w14:paraId="1874CA8F" w14:textId="77777777" w:rsidR="00462933" w:rsidRDefault="00462933" w:rsidP="00673310">
            <w:pPr>
              <w:keepNext/>
              <w:jc w:val="center"/>
              <w:rPr>
                <w:rFonts w:ascii="Times New Roman" w:hAnsi="Times New Roman" w:cs="Times New Roman"/>
                <w:b/>
                <w:bCs/>
                <w:color w:val="auto"/>
                <w:sz w:val="28"/>
                <w:szCs w:val="28"/>
              </w:rPr>
            </w:pPr>
            <w:r w:rsidRPr="006768E8">
              <w:rPr>
                <w:rFonts w:ascii="Times New Roman" w:hAnsi="Times New Roman" w:cs="Times New Roman"/>
                <w:noProof/>
                <w:color w:val="auto"/>
                <w:sz w:val="28"/>
                <w:szCs w:val="28"/>
                <w:lang w:val="en-US" w:eastAsia="en-US"/>
              </w:rPr>
              <mc:AlternateContent>
                <mc:Choice Requires="wps">
                  <w:drawing>
                    <wp:anchor distT="0" distB="0" distL="114300" distR="114300" simplePos="0" relativeHeight="251658240" behindDoc="0" locked="0" layoutInCell="1" allowOverlap="1" wp14:anchorId="5F3BFB07" wp14:editId="6CF15966">
                      <wp:simplePos x="0" y="0"/>
                      <wp:positionH relativeFrom="column">
                        <wp:posOffset>630555</wp:posOffset>
                      </wp:positionH>
                      <wp:positionV relativeFrom="paragraph">
                        <wp:posOffset>231775</wp:posOffset>
                      </wp:positionV>
                      <wp:extent cx="21590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FACEDF7"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65pt,18.25pt" to="219.6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" strokeweight=".5pt"/>
                  </w:pict>
                </mc:Fallback>
              </mc:AlternateContent>
            </w:r>
            <w:r w:rsidRPr="006768E8">
              <w:rPr>
                <w:rFonts w:ascii="Times New Roman" w:hAnsi="Times New Roman" w:cs="Times New Roman"/>
                <w:b/>
                <w:bCs/>
                <w:color w:val="auto"/>
                <w:sz w:val="28"/>
                <w:szCs w:val="28"/>
              </w:rPr>
              <w:t>Độc lập - Tự do - Hạnh phúc</w:t>
            </w:r>
          </w:p>
          <w:p w14:paraId="2C48E6BC" w14:textId="77777777" w:rsidR="00301824" w:rsidRDefault="00301824" w:rsidP="00673310">
            <w:pPr>
              <w:keepNext/>
              <w:jc w:val="center"/>
              <w:rPr>
                <w:rFonts w:ascii="Times New Roman" w:hAnsi="Times New Roman" w:cs="Times New Roman"/>
                <w:b/>
                <w:bCs/>
                <w:color w:val="auto"/>
                <w:sz w:val="28"/>
                <w:szCs w:val="28"/>
              </w:rPr>
            </w:pPr>
          </w:p>
          <w:p w14:paraId="74C1FC25" w14:textId="397D291A" w:rsidR="00301824" w:rsidRPr="006768E8" w:rsidRDefault="00301824" w:rsidP="00673310">
            <w:pPr>
              <w:keepNext/>
              <w:jc w:val="center"/>
              <w:rPr>
                <w:rFonts w:ascii="Times New Roman" w:hAnsi="Times New Roman" w:cs="Times New Roman"/>
                <w:b/>
                <w:bCs/>
                <w:color w:val="auto"/>
                <w:sz w:val="28"/>
                <w:szCs w:val="28"/>
              </w:rPr>
            </w:pPr>
            <w:r>
              <w:rPr>
                <w:rFonts w:ascii="Times New Roman" w:hAnsi="Times New Roman" w:cs="Times New Roman"/>
                <w:i/>
                <w:color w:val="auto"/>
                <w:sz w:val="28"/>
                <w:szCs w:val="28"/>
              </w:rPr>
              <w:t>Ninh Bình</w:t>
            </w:r>
            <w:r w:rsidR="004607F7">
              <w:rPr>
                <w:rFonts w:ascii="Times New Roman" w:hAnsi="Times New Roman" w:cs="Times New Roman"/>
                <w:i/>
                <w:color w:val="auto"/>
                <w:sz w:val="28"/>
                <w:szCs w:val="28"/>
              </w:rPr>
              <w:t xml:space="preserve">, ngày    </w:t>
            </w:r>
            <w:r w:rsidR="00B331CD">
              <w:rPr>
                <w:rFonts w:ascii="Times New Roman" w:hAnsi="Times New Roman" w:cs="Times New Roman"/>
                <w:i/>
                <w:color w:val="auto"/>
                <w:sz w:val="28"/>
                <w:szCs w:val="28"/>
              </w:rPr>
              <w:t>tháng      năm 2026</w:t>
            </w:r>
            <w:bookmarkStart w:id="0" w:name="_GoBack"/>
            <w:bookmarkEnd w:id="0"/>
          </w:p>
        </w:tc>
      </w:tr>
      <w:tr w:rsidR="006768E8" w:rsidRPr="006768E8" w14:paraId="5BD6AFA1" w14:textId="77777777" w:rsidTr="00301824">
        <w:trPr>
          <w:trHeight w:val="80"/>
        </w:trPr>
        <w:tc>
          <w:tcPr>
            <w:tcW w:w="2123" w:type="pct"/>
          </w:tcPr>
          <w:p w14:paraId="15A5EBBC" w14:textId="19C17D5F" w:rsidR="00462933" w:rsidRPr="006768E8" w:rsidRDefault="00462933" w:rsidP="00301824">
            <w:pPr>
              <w:pStyle w:val="Heading2"/>
              <w:widowControl w:val="0"/>
              <w:jc w:val="left"/>
              <w:rPr>
                <w:rFonts w:ascii="Times New Roman" w:hAnsi="Times New Roman"/>
                <w:b w:val="0"/>
                <w:bCs w:val="0"/>
                <w:lang w:val="vi-VN" w:eastAsia="en-US"/>
              </w:rPr>
            </w:pPr>
          </w:p>
        </w:tc>
        <w:tc>
          <w:tcPr>
            <w:tcW w:w="2877" w:type="pct"/>
          </w:tcPr>
          <w:p w14:paraId="195137CF" w14:textId="3EEF3A6D" w:rsidR="00462933" w:rsidRPr="006768E8" w:rsidRDefault="00462933" w:rsidP="00301824">
            <w:pPr>
              <w:keepNext/>
              <w:rPr>
                <w:rFonts w:ascii="Times New Roman" w:hAnsi="Times New Roman" w:cs="Times New Roman"/>
                <w:b/>
                <w:bCs/>
                <w:i/>
                <w:color w:val="auto"/>
              </w:rPr>
            </w:pPr>
          </w:p>
        </w:tc>
      </w:tr>
    </w:tbl>
    <w:p w14:paraId="631EF232" w14:textId="77777777" w:rsidR="005B5BC7" w:rsidRDefault="005B5BC7" w:rsidP="009F080D">
      <w:pPr>
        <w:keepNext/>
        <w:jc w:val="center"/>
        <w:rPr>
          <w:rFonts w:ascii="Times New Roman" w:hAnsi="Times New Roman" w:cs="Times New Roman"/>
          <w:b/>
          <w:bCs/>
          <w:color w:val="auto"/>
          <w:sz w:val="28"/>
          <w:szCs w:val="28"/>
          <w:lang w:val="en-US"/>
        </w:rPr>
      </w:pPr>
    </w:p>
    <w:p w14:paraId="2C08773F" w14:textId="06005D77" w:rsidR="00B014C0" w:rsidRPr="00E5454E" w:rsidRDefault="00E5454E" w:rsidP="00E5454E">
      <w:pPr>
        <w:keepNext/>
        <w:jc w:val="center"/>
        <w:rPr>
          <w:rFonts w:ascii="Times New Roman" w:hAnsi="Times New Roman" w:cs="Times New Roman"/>
          <w:b/>
          <w:bCs/>
          <w:color w:val="auto"/>
          <w:sz w:val="28"/>
          <w:szCs w:val="28"/>
          <w:lang w:val="en-US"/>
        </w:rPr>
      </w:pPr>
      <w:r>
        <w:rPr>
          <w:rFonts w:ascii="Times New Roman" w:hAnsi="Times New Roman" w:cs="Times New Roman"/>
          <w:b/>
          <w:bCs/>
          <w:color w:val="auto"/>
          <w:sz w:val="28"/>
          <w:szCs w:val="28"/>
        </w:rPr>
        <w:t xml:space="preserve">BẢN </w:t>
      </w:r>
      <w:r>
        <w:rPr>
          <w:rFonts w:ascii="Times New Roman" w:hAnsi="Times New Roman" w:cs="Times New Roman"/>
          <w:b/>
          <w:bCs/>
          <w:color w:val="auto"/>
          <w:sz w:val="28"/>
          <w:szCs w:val="28"/>
          <w:lang w:val="en-US"/>
        </w:rPr>
        <w:t>SO SÁNH THUYẾT MINH NỘI DUNG DỰ THẢO VỚI QUY ĐỊNH PHÁP LUẬT HIỆN HÀNH</w:t>
      </w:r>
    </w:p>
    <w:p w14:paraId="34643CBA" w14:textId="77777777" w:rsidR="009F080D" w:rsidRDefault="009F080D" w:rsidP="00C76E05">
      <w:pPr>
        <w:keepNext/>
        <w:spacing w:before="80" w:after="80"/>
        <w:ind w:firstLine="709"/>
        <w:jc w:val="both"/>
        <w:rPr>
          <w:rFonts w:ascii="Times New Roman" w:hAnsi="Times New Roman" w:cs="Times New Roman"/>
          <w:color w:val="auto"/>
          <w:sz w:val="28"/>
          <w:szCs w:val="28"/>
        </w:rPr>
      </w:pPr>
    </w:p>
    <w:p w14:paraId="0D4A6640" w14:textId="77777777" w:rsidR="00D93B09" w:rsidRDefault="00475226" w:rsidP="00C27F5E">
      <w:pPr>
        <w:keepNext/>
        <w:spacing w:before="60" w:line="360" w:lineRule="exact"/>
        <w:ind w:firstLine="680"/>
        <w:jc w:val="both"/>
        <w:rPr>
          <w:rFonts w:ascii="Times New Roman" w:hAnsi="Times New Roman" w:cs="Times New Roman"/>
          <w:color w:val="auto"/>
          <w:spacing w:val="-2"/>
          <w:sz w:val="28"/>
          <w:szCs w:val="28"/>
          <w:lang w:val="en-US"/>
        </w:rPr>
      </w:pPr>
      <w:r w:rsidRPr="00475226">
        <w:rPr>
          <w:rFonts w:ascii="Times New Roman" w:hAnsi="Times New Roman" w:cs="Times New Roman"/>
          <w:color w:val="auto"/>
          <w:spacing w:val="-2"/>
          <w:sz w:val="28"/>
          <w:szCs w:val="28"/>
          <w:lang w:val="en-US"/>
        </w:rPr>
        <w:t>Thực hiện ý kiến chỉ đạo của Ủy ban nhân dân tỉnh tại văn bản số 4491/UBND-VP4 ngày 01/7/2026 về việc xây dựng các văn bản quy phạm pháp luật triển khai thực hiện Nghị định số 217/2026/NĐ-CP ngày 19 tháng 6 năm 2026 của Chính phủ</w:t>
      </w:r>
    </w:p>
    <w:p w14:paraId="598D7F8E" w14:textId="04436981" w:rsidR="00226DA5" w:rsidRPr="00226DA5" w:rsidRDefault="00C27F5E" w:rsidP="00C27F5E">
      <w:pPr>
        <w:keepNext/>
        <w:spacing w:before="60" w:line="360" w:lineRule="exact"/>
        <w:ind w:firstLine="680"/>
        <w:jc w:val="both"/>
        <w:rPr>
          <w:rFonts w:ascii="Times New Roman" w:hAnsi="Times New Roman" w:cs="Times New Roman"/>
          <w:color w:val="auto"/>
          <w:spacing w:val="-2"/>
          <w:sz w:val="28"/>
          <w:szCs w:val="28"/>
          <w:lang w:val="en-US"/>
        </w:rPr>
      </w:pPr>
      <w:r w:rsidRPr="001768CF">
        <w:rPr>
          <w:rFonts w:ascii="Times New Roman" w:hAnsi="Times New Roman" w:cs="Times New Roman"/>
          <w:color w:val="auto"/>
          <w:spacing w:val="-2"/>
          <w:sz w:val="28"/>
          <w:szCs w:val="28"/>
          <w:lang w:val="en-US"/>
        </w:rPr>
        <w:t>Sở Xây dựng Ninh B</w:t>
      </w:r>
      <w:r w:rsidR="00CD391C" w:rsidRPr="001768CF">
        <w:rPr>
          <w:rFonts w:ascii="Times New Roman" w:hAnsi="Times New Roman" w:cs="Times New Roman"/>
          <w:color w:val="auto"/>
          <w:spacing w:val="-2"/>
          <w:sz w:val="28"/>
          <w:szCs w:val="28"/>
          <w:lang w:val="en-US"/>
        </w:rPr>
        <w:t xml:space="preserve">ình xây dựng dự thảo Quyết định ban hành </w:t>
      </w:r>
      <w:r w:rsidR="0045288B" w:rsidRPr="0045288B">
        <w:rPr>
          <w:rFonts w:ascii="Times New Roman" w:hAnsi="Times New Roman" w:cs="Times New Roman"/>
          <w:color w:val="auto"/>
          <w:spacing w:val="-2"/>
          <w:sz w:val="28"/>
          <w:szCs w:val="28"/>
          <w:lang w:val="en-US"/>
        </w:rPr>
        <w:t>Quy trình thẩm định, phê duyệt, điều chỉnh Báo cáo nghiên cứu khả thi, Báo cáo kinh tế - kỹ thuật các dự án đầu tư công, dự án sử dụng chi thường xuyên từ ngân sách nhà nước, vốn ngân sách nhà nước khác không thuộc phạm vi điều chỉnh của pháp luật về đầu tư công do Ủy ban nhân dân cấp tỉnh, cấp xã quyết định đầu tư</w:t>
      </w:r>
    </w:p>
    <w:p w14:paraId="3A5A24A7" w14:textId="77777777" w:rsidR="000F0BCA" w:rsidRDefault="000F0BCA" w:rsidP="004A1EC6">
      <w:pPr>
        <w:keepLines/>
        <w:spacing w:before="60" w:line="360" w:lineRule="exact"/>
        <w:ind w:firstLine="680"/>
        <w:jc w:val="both"/>
        <w:rPr>
          <w:rFonts w:ascii="Times New Roman" w:hAnsi="Times New Roman" w:cs="Times New Roman"/>
          <w:color w:val="auto"/>
          <w:sz w:val="28"/>
          <w:szCs w:val="28"/>
          <w:lang w:val="en-US"/>
        </w:rPr>
      </w:pPr>
    </w:p>
    <w:tbl>
      <w:tblPr>
        <w:tblW w:w="5000" w:type="pct"/>
        <w:tblLook w:val="04A0" w:firstRow="1" w:lastRow="0" w:firstColumn="1" w:lastColumn="0" w:noHBand="0" w:noVBand="1"/>
      </w:tblPr>
      <w:tblGrid>
        <w:gridCol w:w="3537"/>
        <w:gridCol w:w="5535"/>
        <w:gridCol w:w="5495"/>
      </w:tblGrid>
      <w:tr w:rsidR="003D1F6A" w:rsidRPr="009A4366" w14:paraId="433AB171" w14:textId="77777777" w:rsidTr="00A705EA">
        <w:trPr>
          <w:trHeight w:val="601"/>
          <w:tblHeader/>
        </w:trPr>
        <w:tc>
          <w:tcPr>
            <w:tcW w:w="1214" w:type="pct"/>
            <w:tcBorders>
              <w:top w:val="single" w:sz="4" w:space="0" w:color="auto"/>
              <w:left w:val="nil"/>
              <w:bottom w:val="single" w:sz="4" w:space="0" w:color="auto"/>
              <w:right w:val="single" w:sz="4" w:space="0" w:color="auto"/>
            </w:tcBorders>
            <w:shd w:val="clear" w:color="auto" w:fill="auto"/>
            <w:vAlign w:val="center"/>
            <w:hideMark/>
          </w:tcPr>
          <w:p w14:paraId="10D49CC1" w14:textId="1F1FC5EF" w:rsidR="003D1F6A" w:rsidRPr="00D61BF1" w:rsidRDefault="003D1F6A" w:rsidP="00263D2B">
            <w:pPr>
              <w:jc w:val="center"/>
              <w:rPr>
                <w:rFonts w:ascii="Times New Roman" w:hAnsi="Times New Roman" w:cs="Times New Roman"/>
                <w:b/>
                <w:bCs/>
                <w:sz w:val="28"/>
                <w:szCs w:val="28"/>
                <w:lang w:val="en-US"/>
              </w:rPr>
            </w:pPr>
            <w:r w:rsidRPr="00D61BF1">
              <w:rPr>
                <w:rFonts w:ascii="Times New Roman" w:hAnsi="Times New Roman" w:cs="Times New Roman"/>
                <w:b/>
                <w:bCs/>
                <w:sz w:val="28"/>
                <w:szCs w:val="28"/>
                <w:lang w:val="en-US"/>
              </w:rPr>
              <w:t>Quy phạm pháp luật hiện hành</w:t>
            </w:r>
          </w:p>
        </w:tc>
        <w:tc>
          <w:tcPr>
            <w:tcW w:w="1900" w:type="pct"/>
            <w:tcBorders>
              <w:top w:val="single" w:sz="4" w:space="0" w:color="auto"/>
              <w:left w:val="nil"/>
              <w:bottom w:val="single" w:sz="4" w:space="0" w:color="auto"/>
              <w:right w:val="single" w:sz="4" w:space="0" w:color="auto"/>
            </w:tcBorders>
            <w:shd w:val="clear" w:color="auto" w:fill="auto"/>
            <w:vAlign w:val="center"/>
            <w:hideMark/>
          </w:tcPr>
          <w:p w14:paraId="478E448C" w14:textId="0D66A101" w:rsidR="003D1F6A" w:rsidRPr="00D61BF1" w:rsidRDefault="003D1F6A" w:rsidP="00263D2B">
            <w:pPr>
              <w:jc w:val="center"/>
              <w:rPr>
                <w:rFonts w:ascii="Times New Roman" w:hAnsi="Times New Roman" w:cs="Times New Roman"/>
                <w:b/>
                <w:bCs/>
                <w:sz w:val="28"/>
                <w:szCs w:val="28"/>
                <w:lang w:val="en-US"/>
              </w:rPr>
            </w:pPr>
            <w:r w:rsidRPr="00D61BF1">
              <w:rPr>
                <w:rFonts w:ascii="Times New Roman" w:hAnsi="Times New Roman" w:cs="Times New Roman"/>
                <w:b/>
                <w:bCs/>
                <w:sz w:val="28"/>
                <w:szCs w:val="28"/>
                <w:lang w:val="en-US"/>
              </w:rPr>
              <w:t>Dự thảo Văn bản</w:t>
            </w:r>
          </w:p>
        </w:tc>
        <w:tc>
          <w:tcPr>
            <w:tcW w:w="1886" w:type="pct"/>
            <w:tcBorders>
              <w:top w:val="single" w:sz="4" w:space="0" w:color="auto"/>
              <w:left w:val="nil"/>
              <w:bottom w:val="single" w:sz="4" w:space="0" w:color="auto"/>
              <w:right w:val="single" w:sz="4" w:space="0" w:color="auto"/>
            </w:tcBorders>
            <w:shd w:val="clear" w:color="auto" w:fill="auto"/>
            <w:vAlign w:val="center"/>
            <w:hideMark/>
          </w:tcPr>
          <w:p w14:paraId="37E87DAF" w14:textId="35160956" w:rsidR="003D1F6A" w:rsidRPr="00D61BF1" w:rsidRDefault="003D1F6A" w:rsidP="00263D2B">
            <w:pPr>
              <w:jc w:val="center"/>
              <w:rPr>
                <w:rFonts w:ascii="Times New Roman" w:hAnsi="Times New Roman" w:cs="Times New Roman"/>
                <w:b/>
                <w:bCs/>
                <w:sz w:val="28"/>
                <w:szCs w:val="28"/>
                <w:lang w:val="en-US"/>
              </w:rPr>
            </w:pPr>
            <w:r w:rsidRPr="00D61BF1">
              <w:rPr>
                <w:rFonts w:ascii="Times New Roman" w:hAnsi="Times New Roman" w:cs="Times New Roman"/>
                <w:b/>
                <w:bCs/>
                <w:sz w:val="28"/>
                <w:szCs w:val="28"/>
                <w:lang w:val="en-US"/>
              </w:rPr>
              <w:t>Thuyết minh</w:t>
            </w:r>
          </w:p>
        </w:tc>
      </w:tr>
      <w:tr w:rsidR="003D1F6A" w:rsidRPr="009A4366" w14:paraId="37B08333" w14:textId="77777777" w:rsidTr="00A705EA">
        <w:trPr>
          <w:trHeight w:val="601"/>
        </w:trPr>
        <w:tc>
          <w:tcPr>
            <w:tcW w:w="1214" w:type="pct"/>
            <w:tcBorders>
              <w:top w:val="single" w:sz="4" w:space="0" w:color="auto"/>
              <w:left w:val="nil"/>
              <w:right w:val="single" w:sz="4" w:space="0" w:color="auto"/>
            </w:tcBorders>
            <w:shd w:val="clear" w:color="auto" w:fill="auto"/>
            <w:vAlign w:val="center"/>
          </w:tcPr>
          <w:p w14:paraId="0A845F42" w14:textId="276C25F9" w:rsidR="007914D1" w:rsidRPr="00D61BF1" w:rsidRDefault="007914D1" w:rsidP="005C3E73">
            <w:pPr>
              <w:jc w:val="center"/>
              <w:rPr>
                <w:rFonts w:ascii="Times New Roman" w:hAnsi="Times New Roman" w:cs="Times New Roman"/>
                <w:sz w:val="28"/>
                <w:szCs w:val="28"/>
                <w:lang w:val="nl-NL"/>
              </w:rPr>
            </w:pPr>
          </w:p>
        </w:tc>
        <w:tc>
          <w:tcPr>
            <w:tcW w:w="1900" w:type="pct"/>
            <w:tcBorders>
              <w:top w:val="single" w:sz="4" w:space="0" w:color="auto"/>
              <w:left w:val="nil"/>
              <w:right w:val="single" w:sz="4" w:space="0" w:color="auto"/>
            </w:tcBorders>
            <w:shd w:val="clear" w:color="auto" w:fill="auto"/>
            <w:vAlign w:val="center"/>
          </w:tcPr>
          <w:p w14:paraId="1CECCC26" w14:textId="57F83F9A" w:rsidR="00757B3E" w:rsidRPr="00D61BF1" w:rsidRDefault="00757B3E" w:rsidP="00757B3E">
            <w:pPr>
              <w:jc w:val="center"/>
              <w:rPr>
                <w:rFonts w:ascii="Times New Roman" w:hAnsi="Times New Roman" w:cs="Times New Roman"/>
                <w:b/>
                <w:bCs/>
                <w:sz w:val="28"/>
                <w:szCs w:val="28"/>
                <w:lang w:val="en-US"/>
              </w:rPr>
            </w:pPr>
            <w:bookmarkStart w:id="1" w:name="dieu_5"/>
            <w:r w:rsidRPr="00D61BF1">
              <w:rPr>
                <w:rFonts w:ascii="Times New Roman" w:hAnsi="Times New Roman" w:cs="Times New Roman"/>
                <w:b/>
                <w:bCs/>
                <w:sz w:val="28"/>
                <w:szCs w:val="28"/>
                <w:lang w:val="en-US"/>
              </w:rPr>
              <w:t xml:space="preserve">Điều 1. </w:t>
            </w:r>
            <w:r w:rsidR="000B198A">
              <w:rPr>
                <w:rFonts w:ascii="Times New Roman" w:hAnsi="Times New Roman" w:cs="Times New Roman"/>
                <w:b/>
                <w:bCs/>
                <w:sz w:val="28"/>
                <w:szCs w:val="28"/>
                <w:lang w:val="en-US"/>
              </w:rPr>
              <w:t>Phạm vi điều chỉnh</w:t>
            </w:r>
          </w:p>
          <w:bookmarkEnd w:id="1"/>
          <w:p w14:paraId="4360846D" w14:textId="7342C4FE" w:rsidR="00676653" w:rsidRPr="00D61BF1" w:rsidRDefault="00757B3E" w:rsidP="00676653">
            <w:pPr>
              <w:jc w:val="center"/>
              <w:rPr>
                <w:rFonts w:ascii="Times New Roman" w:hAnsi="Times New Roman" w:cs="Times New Roman"/>
                <w:sz w:val="28"/>
                <w:szCs w:val="28"/>
                <w:lang w:val="nl-NL"/>
              </w:rPr>
            </w:pPr>
            <w:r w:rsidRPr="00D61BF1">
              <w:rPr>
                <w:rFonts w:ascii="Times New Roman" w:hAnsi="Times New Roman" w:cs="Times New Roman"/>
                <w:sz w:val="28"/>
                <w:szCs w:val="28"/>
                <w:lang w:val="en-US"/>
              </w:rPr>
              <w:t xml:space="preserve">      </w:t>
            </w:r>
            <w:r w:rsidR="003413A9" w:rsidRPr="003413A9">
              <w:rPr>
                <w:rFonts w:ascii="Times New Roman" w:hAnsi="Times New Roman" w:cs="Times New Roman"/>
                <w:sz w:val="28"/>
                <w:szCs w:val="28"/>
                <w:lang w:val="en-US" w:eastAsia="en-US"/>
              </w:rPr>
              <w:t xml:space="preserve">Quy trình này quy định về việc thẩm định, phê duyệt, điều chỉnh Báo cáo nghiên cứu khả thi, Báo cáo kinh tế - kỹ thuật các dự án đầu tư công, dự án sử dụng chi thường xuyên từ ngân sách nhà nước, vốn ngân sách nhà nước khác không thuộc phạm vi điều chỉnh của pháp luật về đầu tư công do Ủy ban nhân dân cấp tỉnh, cấp xã (sau đây viết tắt là Ủy ban nhân dân các cấp) quyết định đầu tư trên địa bàn tỉnh Ninh </w:t>
            </w:r>
            <w:r w:rsidR="003413A9" w:rsidRPr="003413A9">
              <w:rPr>
                <w:rFonts w:ascii="Times New Roman" w:hAnsi="Times New Roman" w:cs="Times New Roman"/>
                <w:sz w:val="28"/>
                <w:szCs w:val="28"/>
                <w:lang w:val="en-US" w:eastAsia="en-US"/>
              </w:rPr>
              <w:lastRenderedPageBreak/>
              <w:t>Bình.</w:t>
            </w:r>
          </w:p>
          <w:p w14:paraId="13471B6E" w14:textId="2F1C8532" w:rsidR="003D1F6A" w:rsidRPr="00D61BF1" w:rsidRDefault="003D1F6A" w:rsidP="00757B3E">
            <w:pPr>
              <w:jc w:val="center"/>
              <w:rPr>
                <w:rFonts w:ascii="Times New Roman" w:hAnsi="Times New Roman" w:cs="Times New Roman"/>
                <w:sz w:val="28"/>
                <w:szCs w:val="28"/>
                <w:lang w:val="nl-NL"/>
              </w:rPr>
            </w:pPr>
          </w:p>
        </w:tc>
        <w:tc>
          <w:tcPr>
            <w:tcW w:w="1886" w:type="pct"/>
            <w:tcBorders>
              <w:top w:val="single" w:sz="4" w:space="0" w:color="auto"/>
              <w:left w:val="nil"/>
              <w:bottom w:val="single" w:sz="4" w:space="0" w:color="auto"/>
              <w:right w:val="single" w:sz="4" w:space="0" w:color="auto"/>
            </w:tcBorders>
            <w:shd w:val="clear" w:color="auto" w:fill="auto"/>
            <w:vAlign w:val="center"/>
          </w:tcPr>
          <w:p w14:paraId="535EB0BE" w14:textId="4BE3118A" w:rsidR="00A76BA5" w:rsidRPr="00D61BF1" w:rsidRDefault="00A76BA5" w:rsidP="00A76BA5">
            <w:pPr>
              <w:jc w:val="both"/>
              <w:rPr>
                <w:rFonts w:ascii="Times New Roman" w:hAnsi="Times New Roman" w:cs="Times New Roman"/>
                <w:sz w:val="28"/>
                <w:szCs w:val="28"/>
                <w:lang w:val="en-US"/>
              </w:rPr>
            </w:pPr>
            <w:r w:rsidRPr="00D61BF1">
              <w:rPr>
                <w:rFonts w:ascii="Times New Roman" w:hAnsi="Times New Roman" w:cs="Times New Roman"/>
                <w:sz w:val="28"/>
                <w:szCs w:val="28"/>
                <w:lang w:val="en-US"/>
              </w:rPr>
              <w:lastRenderedPageBreak/>
              <w:t>Nội dung cơ bản</w:t>
            </w:r>
            <w:r w:rsidR="008E145D">
              <w:rPr>
                <w:rFonts w:ascii="Times New Roman" w:hAnsi="Times New Roman" w:cs="Times New Roman"/>
                <w:sz w:val="28"/>
                <w:szCs w:val="28"/>
                <w:lang w:val="en-US"/>
              </w:rPr>
              <w:t xml:space="preserve">: </w:t>
            </w:r>
            <w:r w:rsidR="00F30B77" w:rsidRPr="00F30B77">
              <w:rPr>
                <w:rFonts w:ascii="Times New Roman" w:hAnsi="Times New Roman" w:cs="Times New Roman"/>
                <w:sz w:val="28"/>
                <w:szCs w:val="28"/>
                <w:lang w:val="en-US"/>
              </w:rPr>
              <w:t>Quy định về phạm vi điều chỉnh của Quyết định</w:t>
            </w:r>
          </w:p>
          <w:p w14:paraId="29F40422" w14:textId="08F1C3C3" w:rsidR="003D1F6A" w:rsidRPr="00D61BF1" w:rsidRDefault="003D1F6A" w:rsidP="00263D2B">
            <w:pPr>
              <w:jc w:val="both"/>
              <w:rPr>
                <w:rFonts w:ascii="Times New Roman" w:hAnsi="Times New Roman" w:cs="Times New Roman"/>
                <w:sz w:val="28"/>
                <w:szCs w:val="28"/>
              </w:rPr>
            </w:pPr>
          </w:p>
        </w:tc>
      </w:tr>
      <w:tr w:rsidR="003D1F6A" w:rsidRPr="009A4366" w14:paraId="241D3604" w14:textId="77777777" w:rsidTr="00A705EA">
        <w:trPr>
          <w:trHeight w:val="601"/>
        </w:trPr>
        <w:tc>
          <w:tcPr>
            <w:tcW w:w="1214" w:type="pct"/>
            <w:tcBorders>
              <w:top w:val="single" w:sz="4" w:space="0" w:color="auto"/>
              <w:left w:val="nil"/>
              <w:bottom w:val="single" w:sz="4" w:space="0" w:color="auto"/>
              <w:right w:val="single" w:sz="4" w:space="0" w:color="auto"/>
            </w:tcBorders>
            <w:shd w:val="clear" w:color="auto" w:fill="auto"/>
            <w:vAlign w:val="center"/>
          </w:tcPr>
          <w:p w14:paraId="13FFDE7A" w14:textId="20FA678D" w:rsidR="003D1F6A" w:rsidRPr="00D61BF1" w:rsidRDefault="003D1F6A" w:rsidP="00263D2B">
            <w:pPr>
              <w:jc w:val="center"/>
              <w:rPr>
                <w:rFonts w:ascii="Times New Roman" w:hAnsi="Times New Roman" w:cs="Times New Roman"/>
                <w:sz w:val="28"/>
                <w:szCs w:val="28"/>
              </w:rPr>
            </w:pPr>
          </w:p>
        </w:tc>
        <w:tc>
          <w:tcPr>
            <w:tcW w:w="1900" w:type="pct"/>
            <w:tcBorders>
              <w:top w:val="single" w:sz="4" w:space="0" w:color="auto"/>
              <w:left w:val="nil"/>
              <w:bottom w:val="single" w:sz="4" w:space="0" w:color="auto"/>
              <w:right w:val="single" w:sz="4" w:space="0" w:color="auto"/>
            </w:tcBorders>
            <w:shd w:val="clear" w:color="auto" w:fill="auto"/>
            <w:vAlign w:val="center"/>
          </w:tcPr>
          <w:p w14:paraId="1AF136AA" w14:textId="53C9378F" w:rsidR="00682955" w:rsidRPr="00682955" w:rsidRDefault="00682955" w:rsidP="00682955">
            <w:pPr>
              <w:widowControl/>
              <w:shd w:val="clear" w:color="auto" w:fill="FFFFFF"/>
              <w:spacing w:before="60" w:line="360" w:lineRule="exact"/>
              <w:ind w:firstLine="567"/>
              <w:jc w:val="both"/>
              <w:rPr>
                <w:rFonts w:ascii="Times New Roman" w:hAnsi="Times New Roman" w:cs="Times New Roman"/>
                <w:sz w:val="28"/>
                <w:szCs w:val="28"/>
                <w:lang w:val="en-US" w:eastAsia="en-US"/>
              </w:rPr>
            </w:pPr>
            <w:bookmarkStart w:id="2" w:name="dieu_6"/>
            <w:r w:rsidRPr="00682955">
              <w:rPr>
                <w:rFonts w:ascii="Times New Roman" w:hAnsi="Times New Roman" w:cs="Times New Roman"/>
                <w:b/>
                <w:bCs/>
                <w:sz w:val="28"/>
                <w:szCs w:val="28"/>
                <w:lang w:val="en-US" w:eastAsia="en-US"/>
              </w:rPr>
              <w:t>Đ</w:t>
            </w:r>
            <w:r w:rsidRPr="00682955">
              <w:rPr>
                <w:rFonts w:ascii="Times New Roman Bold" w:hAnsi="Times New Roman Bold" w:cs="Times New Roman"/>
                <w:b/>
                <w:bCs/>
                <w:spacing w:val="-6"/>
                <w:sz w:val="28"/>
                <w:szCs w:val="28"/>
                <w:lang w:val="en-US" w:eastAsia="en-US"/>
              </w:rPr>
              <w:t xml:space="preserve">iều 2. </w:t>
            </w:r>
            <w:bookmarkEnd w:id="2"/>
            <w:r w:rsidR="00D77939">
              <w:rPr>
                <w:rFonts w:ascii="Times New Roman" w:hAnsi="Times New Roman" w:cs="Times New Roman"/>
                <w:b/>
                <w:bCs/>
                <w:sz w:val="28"/>
                <w:szCs w:val="28"/>
                <w:lang w:val="en-US" w:eastAsia="en-US"/>
              </w:rPr>
              <w:t>Đối tượng áp dụng</w:t>
            </w:r>
          </w:p>
          <w:p w14:paraId="3469002D" w14:textId="77777777" w:rsidR="002050D9" w:rsidRPr="002050D9" w:rsidRDefault="002050D9" w:rsidP="002050D9">
            <w:pPr>
              <w:widowControl/>
              <w:shd w:val="clear" w:color="auto" w:fill="FFFFFF"/>
              <w:spacing w:before="60" w:line="360" w:lineRule="exact"/>
              <w:ind w:left="204" w:right="133"/>
              <w:jc w:val="both"/>
              <w:rPr>
                <w:rFonts w:ascii="Times New Roman" w:hAnsi="Times New Roman" w:cs="Times New Roman"/>
                <w:sz w:val="28"/>
                <w:szCs w:val="28"/>
                <w:lang w:val="en-US" w:eastAsia="en-US"/>
              </w:rPr>
            </w:pPr>
            <w:r w:rsidRPr="002050D9">
              <w:rPr>
                <w:rFonts w:ascii="Times New Roman" w:hAnsi="Times New Roman" w:cs="Times New Roman"/>
                <w:sz w:val="28"/>
                <w:szCs w:val="28"/>
                <w:lang w:val="en-US" w:eastAsia="en-US"/>
              </w:rPr>
              <w:t>Quy trình này áp dụng đối với các cơ quan, tổ chức, cá nhân liên quan đến công tác thẩm định, phê duyệt, điều chỉnh Báo cáo nghiên cứu khả thi, Báo cáo kinh tế - kỹ thuật các dự án đầu tư công, dự án sử dụng chi thường xuyên từ ngân sách nhà nước, vốn ngân sách nhà nước khác không thuộc phạm vi điều chỉnh của pháp luật về đầu tư công do Ủy ban nhân dân các cấp quyết định đầu tư, gồm:</w:t>
            </w:r>
          </w:p>
          <w:p w14:paraId="3B389185" w14:textId="77777777" w:rsidR="002050D9" w:rsidRPr="002050D9" w:rsidRDefault="002050D9" w:rsidP="002050D9">
            <w:pPr>
              <w:widowControl/>
              <w:shd w:val="clear" w:color="auto" w:fill="FFFFFF"/>
              <w:spacing w:before="60" w:line="360" w:lineRule="exact"/>
              <w:ind w:left="204" w:right="133"/>
              <w:jc w:val="both"/>
              <w:rPr>
                <w:rFonts w:ascii="Times New Roman" w:hAnsi="Times New Roman" w:cs="Times New Roman"/>
                <w:sz w:val="28"/>
                <w:szCs w:val="28"/>
                <w:lang w:val="en-US" w:eastAsia="en-US"/>
              </w:rPr>
            </w:pPr>
            <w:r w:rsidRPr="002050D9">
              <w:rPr>
                <w:rFonts w:ascii="Times New Roman" w:hAnsi="Times New Roman" w:cs="Times New Roman"/>
                <w:sz w:val="28"/>
                <w:szCs w:val="28"/>
                <w:lang w:val="en-US" w:eastAsia="en-US"/>
              </w:rPr>
              <w:t>1. Ủy ban nhân dân các cấp.</w:t>
            </w:r>
          </w:p>
          <w:p w14:paraId="043366A0" w14:textId="77777777" w:rsidR="002050D9" w:rsidRPr="002050D9" w:rsidRDefault="002050D9" w:rsidP="002050D9">
            <w:pPr>
              <w:widowControl/>
              <w:shd w:val="clear" w:color="auto" w:fill="FFFFFF"/>
              <w:spacing w:before="60" w:line="360" w:lineRule="exact"/>
              <w:ind w:left="204" w:right="133"/>
              <w:jc w:val="both"/>
              <w:rPr>
                <w:rFonts w:ascii="Times New Roman" w:hAnsi="Times New Roman" w:cs="Times New Roman"/>
                <w:sz w:val="28"/>
                <w:szCs w:val="28"/>
                <w:lang w:val="en-US" w:eastAsia="en-US"/>
              </w:rPr>
            </w:pPr>
            <w:r w:rsidRPr="002050D9">
              <w:rPr>
                <w:rFonts w:ascii="Times New Roman" w:hAnsi="Times New Roman" w:cs="Times New Roman"/>
                <w:sz w:val="28"/>
                <w:szCs w:val="28"/>
                <w:lang w:val="en-US" w:eastAsia="en-US"/>
              </w:rPr>
              <w:t>2. Cơ quan chuyên môn về xây dựng trực thuộc Ủy ban nhân dân tỉnh quy định tại khoản 5 Điều 73 Nghị định số 217/2026/NĐ-CP ngày 19 tháng 6 năm 2026 của Chính phủ Quy định chi tiết một số điều của Luật Xây dựng về quản lý hoạt động xây dựng.</w:t>
            </w:r>
          </w:p>
          <w:p w14:paraId="42F4AA4B" w14:textId="77777777" w:rsidR="002050D9" w:rsidRPr="002050D9" w:rsidRDefault="002050D9" w:rsidP="002050D9">
            <w:pPr>
              <w:widowControl/>
              <w:shd w:val="clear" w:color="auto" w:fill="FFFFFF"/>
              <w:spacing w:before="60" w:line="360" w:lineRule="exact"/>
              <w:ind w:left="204" w:right="133"/>
              <w:jc w:val="both"/>
              <w:rPr>
                <w:rFonts w:ascii="Times New Roman" w:hAnsi="Times New Roman" w:cs="Times New Roman"/>
                <w:sz w:val="28"/>
                <w:szCs w:val="28"/>
                <w:lang w:val="en-US" w:eastAsia="en-US"/>
              </w:rPr>
            </w:pPr>
            <w:r w:rsidRPr="002050D9">
              <w:rPr>
                <w:rFonts w:ascii="Times New Roman" w:hAnsi="Times New Roman" w:cs="Times New Roman"/>
                <w:sz w:val="28"/>
                <w:szCs w:val="28"/>
                <w:lang w:val="en-US" w:eastAsia="en-US"/>
              </w:rPr>
              <w:t>3. Cơ quan chủ trì thẩm định theo quy định tại khoản 3 Điều 31 Nghị định số 217/2026/NĐ-CP.</w:t>
            </w:r>
          </w:p>
          <w:p w14:paraId="3F35D27E" w14:textId="77777777" w:rsidR="002050D9" w:rsidRPr="002050D9" w:rsidRDefault="002050D9" w:rsidP="002050D9">
            <w:pPr>
              <w:widowControl/>
              <w:shd w:val="clear" w:color="auto" w:fill="FFFFFF"/>
              <w:spacing w:before="60" w:line="360" w:lineRule="exact"/>
              <w:ind w:left="204" w:right="133"/>
              <w:jc w:val="both"/>
              <w:rPr>
                <w:rFonts w:ascii="Times New Roman" w:hAnsi="Times New Roman" w:cs="Times New Roman"/>
                <w:sz w:val="28"/>
                <w:szCs w:val="28"/>
                <w:lang w:val="en-US" w:eastAsia="en-US"/>
              </w:rPr>
            </w:pPr>
            <w:r w:rsidRPr="002050D9">
              <w:rPr>
                <w:rFonts w:ascii="Times New Roman" w:hAnsi="Times New Roman" w:cs="Times New Roman"/>
                <w:sz w:val="28"/>
                <w:szCs w:val="28"/>
                <w:lang w:val="en-US" w:eastAsia="en-US"/>
              </w:rPr>
              <w:lastRenderedPageBreak/>
              <w:t>4. Sở Tài chính (Cơ quan chuyên môn quản lý đầu tư công trực thuộc Ủy ban nhân dân tỉnh quy định tại khoản 12 Điều 4 Luật Đầu tư công số 58/2024/QH15).</w:t>
            </w:r>
          </w:p>
          <w:p w14:paraId="0ED8FE0C" w14:textId="77777777" w:rsidR="002050D9" w:rsidRPr="002050D9" w:rsidRDefault="002050D9" w:rsidP="002050D9">
            <w:pPr>
              <w:widowControl/>
              <w:shd w:val="clear" w:color="auto" w:fill="FFFFFF"/>
              <w:spacing w:before="60" w:line="360" w:lineRule="exact"/>
              <w:ind w:left="204" w:right="133"/>
              <w:jc w:val="both"/>
              <w:rPr>
                <w:rFonts w:ascii="Times New Roman" w:hAnsi="Times New Roman" w:cs="Times New Roman"/>
                <w:sz w:val="28"/>
                <w:szCs w:val="28"/>
                <w:lang w:val="en-US" w:eastAsia="en-US"/>
              </w:rPr>
            </w:pPr>
            <w:r w:rsidRPr="002050D9">
              <w:rPr>
                <w:rFonts w:ascii="Times New Roman" w:hAnsi="Times New Roman" w:cs="Times New Roman"/>
                <w:sz w:val="28"/>
                <w:szCs w:val="28"/>
                <w:lang w:val="en-US" w:eastAsia="en-US"/>
              </w:rPr>
              <w:t>5. Cơ quan chuyên môn về xây dựng trực thuộc Ủy ban nhân dân cấp xã.</w:t>
            </w:r>
          </w:p>
          <w:p w14:paraId="5A06B08E" w14:textId="3596D6C5" w:rsidR="003D1F6A" w:rsidRPr="00D61BF1" w:rsidRDefault="002050D9" w:rsidP="002050D9">
            <w:pPr>
              <w:widowControl/>
              <w:shd w:val="clear" w:color="auto" w:fill="FFFFFF"/>
              <w:spacing w:before="60" w:line="360" w:lineRule="exact"/>
              <w:ind w:left="204" w:right="133"/>
              <w:jc w:val="both"/>
              <w:rPr>
                <w:rFonts w:ascii="Times New Roman" w:hAnsi="Times New Roman" w:cs="Times New Roman"/>
                <w:sz w:val="28"/>
                <w:szCs w:val="28"/>
                <w:lang w:val="en-US" w:eastAsia="en-US"/>
              </w:rPr>
            </w:pPr>
            <w:r w:rsidRPr="002050D9">
              <w:rPr>
                <w:rFonts w:ascii="Times New Roman" w:hAnsi="Times New Roman" w:cs="Times New Roman"/>
                <w:sz w:val="28"/>
                <w:szCs w:val="28"/>
                <w:lang w:val="en-US" w:eastAsia="en-US"/>
              </w:rPr>
              <w:t>6. Chủ đầu tư các dự án đầu tư công, dự án sử dụng chi thường xuyên từ ngân sách nhà nước, vốn ngân sách nhà nước khác không thuộc phạm vi điều chỉnh của pháp luật về đầu tư công do Ủy ban nhân dân các cấp quyết định đầu tư.</w:t>
            </w:r>
          </w:p>
        </w:tc>
        <w:tc>
          <w:tcPr>
            <w:tcW w:w="1886" w:type="pct"/>
            <w:tcBorders>
              <w:top w:val="single" w:sz="4" w:space="0" w:color="auto"/>
              <w:left w:val="nil"/>
              <w:bottom w:val="single" w:sz="4" w:space="0" w:color="auto"/>
              <w:right w:val="single" w:sz="4" w:space="0" w:color="auto"/>
            </w:tcBorders>
            <w:shd w:val="clear" w:color="auto" w:fill="auto"/>
            <w:vAlign w:val="center"/>
          </w:tcPr>
          <w:p w14:paraId="6106FCF7" w14:textId="02400F87" w:rsidR="00A30356" w:rsidRPr="00D61BF1" w:rsidRDefault="00A30356" w:rsidP="00A30356">
            <w:pPr>
              <w:widowControl/>
              <w:tabs>
                <w:tab w:val="left" w:pos="697"/>
              </w:tabs>
              <w:spacing w:before="60" w:line="360" w:lineRule="exact"/>
              <w:ind w:left="284" w:right="125"/>
              <w:jc w:val="both"/>
              <w:rPr>
                <w:rFonts w:ascii="Times New Roman" w:hAnsi="Times New Roman" w:cs="Times New Roman"/>
                <w:sz w:val="28"/>
                <w:szCs w:val="28"/>
                <w:lang w:val="en-US"/>
              </w:rPr>
            </w:pPr>
            <w:r w:rsidRPr="00D61BF1">
              <w:rPr>
                <w:rFonts w:ascii="Times New Roman" w:hAnsi="Times New Roman" w:cs="Times New Roman"/>
                <w:sz w:val="28"/>
                <w:szCs w:val="28"/>
              </w:rPr>
              <w:lastRenderedPageBreak/>
              <w:t>Nội dung cơ bản</w:t>
            </w:r>
            <w:r w:rsidR="00EC78F1">
              <w:rPr>
                <w:rFonts w:ascii="Times New Roman" w:hAnsi="Times New Roman" w:cs="Times New Roman"/>
                <w:sz w:val="28"/>
                <w:szCs w:val="28"/>
                <w:lang w:val="en-US"/>
              </w:rPr>
              <w:t xml:space="preserve">: </w:t>
            </w:r>
            <w:r w:rsidR="00B60394" w:rsidRPr="00B60394">
              <w:rPr>
                <w:rFonts w:ascii="Times New Roman" w:hAnsi="Times New Roman" w:cs="Times New Roman"/>
                <w:sz w:val="28"/>
                <w:szCs w:val="28"/>
                <w:lang w:val="en-US"/>
              </w:rPr>
              <w:t>Đối tượng áp dụng của Quyết định</w:t>
            </w:r>
            <w:r w:rsidR="00821980">
              <w:rPr>
                <w:rFonts w:ascii="Times New Roman" w:hAnsi="Times New Roman" w:cs="Times New Roman"/>
                <w:sz w:val="28"/>
                <w:szCs w:val="28"/>
                <w:lang w:val="en-US"/>
              </w:rPr>
              <w:t>.</w:t>
            </w:r>
          </w:p>
          <w:p w14:paraId="4DB0274E" w14:textId="1D3044BD" w:rsidR="003D1F6A" w:rsidRPr="00D61BF1" w:rsidRDefault="003D1F6A" w:rsidP="00A30356">
            <w:pPr>
              <w:widowControl/>
              <w:tabs>
                <w:tab w:val="left" w:pos="697"/>
              </w:tabs>
              <w:spacing w:before="60" w:line="360" w:lineRule="exact"/>
              <w:ind w:left="284" w:right="125"/>
              <w:jc w:val="both"/>
              <w:rPr>
                <w:rFonts w:ascii="Times New Roman" w:hAnsi="Times New Roman" w:cs="Times New Roman"/>
                <w:sz w:val="28"/>
                <w:szCs w:val="28"/>
              </w:rPr>
            </w:pPr>
          </w:p>
        </w:tc>
      </w:tr>
      <w:tr w:rsidR="003D1F6A" w:rsidRPr="009A4366" w14:paraId="1FBE1A43" w14:textId="77777777" w:rsidTr="00A705EA">
        <w:trPr>
          <w:trHeight w:val="601"/>
        </w:trPr>
        <w:tc>
          <w:tcPr>
            <w:tcW w:w="1214" w:type="pct"/>
            <w:tcBorders>
              <w:top w:val="single" w:sz="4" w:space="0" w:color="auto"/>
              <w:left w:val="nil"/>
              <w:bottom w:val="single" w:sz="4" w:space="0" w:color="auto"/>
              <w:right w:val="single" w:sz="4" w:space="0" w:color="auto"/>
            </w:tcBorders>
            <w:shd w:val="clear" w:color="auto" w:fill="auto"/>
            <w:vAlign w:val="center"/>
          </w:tcPr>
          <w:p w14:paraId="1E28DD7D" w14:textId="571479E9" w:rsidR="003D1F6A" w:rsidRPr="008F05B1" w:rsidRDefault="008F05B1" w:rsidP="00DF6077">
            <w:pPr>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C</w:t>
            </w:r>
            <w:r w:rsidR="002D0C28">
              <w:rPr>
                <w:rFonts w:ascii="Times New Roman" w:hAnsi="Times New Roman" w:cs="Times New Roman"/>
                <w:sz w:val="28"/>
                <w:szCs w:val="28"/>
                <w:lang w:val="en-US"/>
              </w:rPr>
              <w:t xml:space="preserve">ăn cứ </w:t>
            </w:r>
            <w:r w:rsidR="003D3D67">
              <w:rPr>
                <w:rFonts w:ascii="Times New Roman" w:hAnsi="Times New Roman" w:cs="Times New Roman"/>
                <w:sz w:val="28"/>
                <w:szCs w:val="28"/>
                <w:lang w:val="en-US"/>
              </w:rPr>
              <w:t>quy định tại Điều 31</w:t>
            </w:r>
            <w:r>
              <w:rPr>
                <w:rFonts w:ascii="Times New Roman" w:hAnsi="Times New Roman" w:cs="Times New Roman"/>
                <w:sz w:val="28"/>
                <w:szCs w:val="28"/>
                <w:lang w:val="en-US"/>
              </w:rPr>
              <w:t xml:space="preserve"> Nghị định</w:t>
            </w:r>
            <w:r w:rsidR="00A57276">
              <w:rPr>
                <w:rFonts w:ascii="Times New Roman" w:hAnsi="Times New Roman" w:cs="Times New Roman"/>
                <w:sz w:val="28"/>
                <w:szCs w:val="28"/>
                <w:lang w:val="en-US"/>
              </w:rPr>
              <w:t xml:space="preserve"> số 217/2026</w:t>
            </w:r>
            <w:r>
              <w:rPr>
                <w:rFonts w:ascii="Times New Roman" w:hAnsi="Times New Roman" w:cs="Times New Roman"/>
                <w:sz w:val="28"/>
                <w:szCs w:val="28"/>
                <w:lang w:val="en-US"/>
              </w:rPr>
              <w:t>/NĐ-CP (</w:t>
            </w:r>
            <w:r w:rsidRPr="00936115">
              <w:rPr>
                <w:rFonts w:ascii="Times New Roman" w:hAnsi="Times New Roman" w:cs="Times New Roman"/>
                <w:i/>
                <w:sz w:val="28"/>
                <w:szCs w:val="28"/>
                <w:lang w:val="en-US"/>
              </w:rPr>
              <w:t>về thẩm định</w:t>
            </w:r>
            <w:r w:rsidR="00DF6077">
              <w:rPr>
                <w:i/>
              </w:rPr>
              <w:t xml:space="preserve"> </w:t>
            </w:r>
            <w:r w:rsidRPr="00936115">
              <w:rPr>
                <w:rFonts w:ascii="Times New Roman" w:hAnsi="Times New Roman" w:cs="Times New Roman"/>
                <w:i/>
                <w:sz w:val="28"/>
                <w:szCs w:val="28"/>
                <w:lang w:val="en-US"/>
              </w:rPr>
              <w:t>Báo cáo nghiên cứu khả thi</w:t>
            </w:r>
            <w:r w:rsidR="00DF6077">
              <w:rPr>
                <w:rFonts w:ascii="Times New Roman" w:hAnsi="Times New Roman" w:cs="Times New Roman"/>
                <w:i/>
                <w:sz w:val="28"/>
                <w:szCs w:val="28"/>
                <w:lang w:val="en-US"/>
              </w:rPr>
              <w:t xml:space="preserve">, Báo cáo kinh tế - kỹ thuật </w:t>
            </w:r>
            <w:r w:rsidRPr="00936115">
              <w:rPr>
                <w:rFonts w:ascii="Times New Roman" w:hAnsi="Times New Roman" w:cs="Times New Roman"/>
                <w:i/>
                <w:sz w:val="28"/>
                <w:szCs w:val="28"/>
                <w:lang w:val="en-US"/>
              </w:rPr>
              <w:t>của người quyết định đầu tư</w:t>
            </w:r>
            <w:r w:rsidR="002D0C28">
              <w:rPr>
                <w:rFonts w:ascii="Times New Roman" w:hAnsi="Times New Roman" w:cs="Times New Roman"/>
                <w:sz w:val="28"/>
                <w:szCs w:val="28"/>
                <w:lang w:val="en-US"/>
              </w:rPr>
              <w:t>)</w:t>
            </w:r>
            <w:r w:rsidR="00DA67AA">
              <w:rPr>
                <w:rFonts w:ascii="Times New Roman" w:hAnsi="Times New Roman" w:cs="Times New Roman"/>
                <w:sz w:val="28"/>
                <w:szCs w:val="28"/>
                <w:lang w:val="en-US"/>
              </w:rPr>
              <w:t xml:space="preserve">, </w:t>
            </w:r>
            <w:r w:rsidR="002D0C28">
              <w:rPr>
                <w:rFonts w:ascii="Times New Roman" w:hAnsi="Times New Roman" w:cs="Times New Roman"/>
                <w:sz w:val="28"/>
                <w:szCs w:val="28"/>
                <w:lang w:val="en-US"/>
              </w:rPr>
              <w:t>Đ</w:t>
            </w:r>
            <w:r w:rsidR="00FC6571">
              <w:rPr>
                <w:rFonts w:ascii="Times New Roman" w:hAnsi="Times New Roman" w:cs="Times New Roman"/>
                <w:sz w:val="28"/>
                <w:szCs w:val="28"/>
                <w:lang w:val="en-US"/>
              </w:rPr>
              <w:t xml:space="preserve">iều 35 </w:t>
            </w:r>
            <w:r w:rsidR="00A16B9A">
              <w:rPr>
                <w:rFonts w:ascii="Times New Roman" w:hAnsi="Times New Roman" w:cs="Times New Roman"/>
                <w:sz w:val="28"/>
                <w:szCs w:val="28"/>
                <w:lang w:val="en-US"/>
              </w:rPr>
              <w:t>Nghị định số 217/2026</w:t>
            </w:r>
            <w:r w:rsidR="00EE274A">
              <w:rPr>
                <w:rFonts w:ascii="Times New Roman" w:hAnsi="Times New Roman" w:cs="Times New Roman"/>
                <w:sz w:val="28"/>
                <w:szCs w:val="28"/>
                <w:lang w:val="en-US"/>
              </w:rPr>
              <w:t xml:space="preserve">/NĐ-CP </w:t>
            </w:r>
            <w:r w:rsidR="002D0C28">
              <w:rPr>
                <w:rFonts w:ascii="Times New Roman" w:hAnsi="Times New Roman" w:cs="Times New Roman"/>
                <w:sz w:val="28"/>
                <w:szCs w:val="28"/>
                <w:lang w:val="en-US"/>
              </w:rPr>
              <w:t>(</w:t>
            </w:r>
            <w:r w:rsidR="002D0C28" w:rsidRPr="00936115">
              <w:rPr>
                <w:rFonts w:ascii="Times New Roman" w:hAnsi="Times New Roman" w:cs="Times New Roman"/>
                <w:i/>
                <w:sz w:val="28"/>
                <w:szCs w:val="28"/>
                <w:lang w:val="en-US"/>
              </w:rPr>
              <w:t>về Hồ sơ trình thẩm đ</w:t>
            </w:r>
            <w:r w:rsidR="0005118F">
              <w:rPr>
                <w:rFonts w:ascii="Times New Roman" w:hAnsi="Times New Roman" w:cs="Times New Roman"/>
                <w:i/>
                <w:sz w:val="28"/>
                <w:szCs w:val="28"/>
                <w:lang w:val="en-US"/>
              </w:rPr>
              <w:t xml:space="preserve">ịnh Báo cáo nghiên cứu khả thi </w:t>
            </w:r>
            <w:r w:rsidR="002D0C28" w:rsidRPr="00936115">
              <w:rPr>
                <w:rFonts w:ascii="Times New Roman" w:hAnsi="Times New Roman" w:cs="Times New Roman"/>
                <w:i/>
                <w:sz w:val="28"/>
                <w:szCs w:val="28"/>
                <w:lang w:val="en-US"/>
              </w:rPr>
              <w:t>tại cơ quan chuyên môn về xây dựng</w:t>
            </w:r>
            <w:r w:rsidR="0005118F">
              <w:rPr>
                <w:rFonts w:ascii="Times New Roman" w:hAnsi="Times New Roman" w:cs="Times New Roman"/>
                <w:i/>
                <w:sz w:val="28"/>
                <w:szCs w:val="28"/>
                <w:lang w:val="en-US"/>
              </w:rPr>
              <w:t>, Hội đồng thẩm định</w:t>
            </w:r>
            <w:r w:rsidR="002D0C28">
              <w:rPr>
                <w:rFonts w:ascii="Times New Roman" w:hAnsi="Times New Roman" w:cs="Times New Roman"/>
                <w:sz w:val="28"/>
                <w:szCs w:val="28"/>
                <w:lang w:val="en-US"/>
              </w:rPr>
              <w:t>)</w:t>
            </w:r>
            <w:r w:rsidR="00A41A24">
              <w:rPr>
                <w:rFonts w:ascii="Times New Roman" w:hAnsi="Times New Roman" w:cs="Times New Roman"/>
                <w:sz w:val="28"/>
                <w:szCs w:val="28"/>
                <w:lang w:val="en-US"/>
              </w:rPr>
              <w:t xml:space="preserve">, </w:t>
            </w:r>
            <w:r w:rsidR="006B55EF">
              <w:rPr>
                <w:rFonts w:ascii="Times New Roman" w:hAnsi="Times New Roman" w:cs="Times New Roman"/>
                <w:sz w:val="28"/>
                <w:szCs w:val="28"/>
                <w:lang w:val="en-US"/>
              </w:rPr>
              <w:t>Điều 36</w:t>
            </w:r>
            <w:r w:rsidR="00990C90">
              <w:rPr>
                <w:rFonts w:ascii="Times New Roman" w:hAnsi="Times New Roman" w:cs="Times New Roman"/>
                <w:sz w:val="28"/>
                <w:szCs w:val="28"/>
                <w:lang w:val="en-US"/>
              </w:rPr>
              <w:t xml:space="preserve"> Nghị định số </w:t>
            </w:r>
            <w:r w:rsidR="00990C90">
              <w:rPr>
                <w:rFonts w:ascii="Times New Roman" w:hAnsi="Times New Roman" w:cs="Times New Roman"/>
                <w:sz w:val="28"/>
                <w:szCs w:val="28"/>
                <w:lang w:val="en-US"/>
              </w:rPr>
              <w:lastRenderedPageBreak/>
              <w:t>217</w:t>
            </w:r>
            <w:r w:rsidR="001E631F">
              <w:rPr>
                <w:rFonts w:ascii="Times New Roman" w:hAnsi="Times New Roman" w:cs="Times New Roman"/>
                <w:sz w:val="28"/>
                <w:szCs w:val="28"/>
                <w:lang w:val="en-US"/>
              </w:rPr>
              <w:t>/2026</w:t>
            </w:r>
            <w:r w:rsidR="00DA67AA">
              <w:rPr>
                <w:rFonts w:ascii="Times New Roman" w:hAnsi="Times New Roman" w:cs="Times New Roman"/>
                <w:sz w:val="28"/>
                <w:szCs w:val="28"/>
                <w:lang w:val="en-US"/>
              </w:rPr>
              <w:t>/NĐ-CP (</w:t>
            </w:r>
            <w:r w:rsidR="00E7465E" w:rsidRPr="00936115">
              <w:rPr>
                <w:rFonts w:ascii="Times New Roman" w:hAnsi="Times New Roman" w:cs="Times New Roman"/>
                <w:i/>
                <w:sz w:val="28"/>
                <w:szCs w:val="28"/>
                <w:lang w:val="en-US"/>
              </w:rPr>
              <w:t xml:space="preserve">về </w:t>
            </w:r>
            <w:r w:rsidR="00DA67AA" w:rsidRPr="00936115">
              <w:rPr>
                <w:rFonts w:ascii="Times New Roman" w:hAnsi="Times New Roman" w:cs="Times New Roman"/>
                <w:i/>
                <w:sz w:val="28"/>
                <w:szCs w:val="28"/>
                <w:lang w:val="en-US"/>
              </w:rPr>
              <w:t>Trình tự thẩm định Báo cáo nghiên cứu khả thi của cơ quan chuyên môn về xây dựng</w:t>
            </w:r>
            <w:r w:rsidR="008A4942">
              <w:rPr>
                <w:rFonts w:ascii="Times New Roman" w:hAnsi="Times New Roman" w:cs="Times New Roman"/>
                <w:i/>
                <w:sz w:val="28"/>
                <w:szCs w:val="28"/>
                <w:lang w:val="en-US"/>
              </w:rPr>
              <w:t>, Hội đồng thẩm định</w:t>
            </w:r>
            <w:r w:rsidR="00E7465E">
              <w:rPr>
                <w:rFonts w:ascii="Times New Roman" w:hAnsi="Times New Roman" w:cs="Times New Roman"/>
                <w:sz w:val="28"/>
                <w:szCs w:val="28"/>
                <w:lang w:val="en-US"/>
              </w:rPr>
              <w:t>)</w:t>
            </w:r>
            <w:r w:rsidR="00C05BF9">
              <w:rPr>
                <w:rFonts w:ascii="Times New Roman" w:hAnsi="Times New Roman" w:cs="Times New Roman"/>
                <w:sz w:val="28"/>
                <w:szCs w:val="28"/>
                <w:lang w:val="en-US"/>
              </w:rPr>
              <w:t>, Điều 37 Nghị định số 217/2026/NĐ-CP (</w:t>
            </w:r>
            <w:r w:rsidR="00C05BF9" w:rsidRPr="00E87A4A">
              <w:rPr>
                <w:rFonts w:ascii="Times New Roman" w:hAnsi="Times New Roman" w:cs="Times New Roman"/>
                <w:i/>
                <w:sz w:val="28"/>
                <w:szCs w:val="28"/>
                <w:lang w:val="en-US"/>
              </w:rPr>
              <w:t>về thời gian thẩm định Báo cáo nghiên cứu khả thi của cơ quan chuyên môn về xây dựng, Hội đồng thẩm định</w:t>
            </w:r>
            <w:r w:rsidR="00B33CFB">
              <w:rPr>
                <w:rFonts w:ascii="Times New Roman" w:hAnsi="Times New Roman" w:cs="Times New Roman"/>
                <w:sz w:val="28"/>
                <w:szCs w:val="28"/>
                <w:lang w:val="en-US"/>
              </w:rPr>
              <w:t>)</w:t>
            </w:r>
          </w:p>
        </w:tc>
        <w:tc>
          <w:tcPr>
            <w:tcW w:w="1900" w:type="pct"/>
            <w:tcBorders>
              <w:top w:val="single" w:sz="4" w:space="0" w:color="auto"/>
              <w:left w:val="nil"/>
              <w:bottom w:val="single" w:sz="4" w:space="0" w:color="auto"/>
              <w:right w:val="single" w:sz="4" w:space="0" w:color="auto"/>
            </w:tcBorders>
            <w:shd w:val="clear" w:color="auto" w:fill="auto"/>
            <w:vAlign w:val="center"/>
          </w:tcPr>
          <w:p w14:paraId="1BBA24A9" w14:textId="3494B5DA" w:rsidR="00F64F15" w:rsidRPr="00F64F15" w:rsidRDefault="00F64F15" w:rsidP="00F64F15">
            <w:pPr>
              <w:widowControl/>
              <w:shd w:val="clear" w:color="auto" w:fill="FFFFFF"/>
              <w:spacing w:before="60" w:line="360" w:lineRule="exact"/>
              <w:ind w:firstLine="720"/>
              <w:jc w:val="both"/>
              <w:rPr>
                <w:rFonts w:ascii="Times New Roman" w:hAnsi="Times New Roman" w:cs="Times New Roman"/>
                <w:b/>
                <w:bCs/>
                <w:spacing w:val="4"/>
                <w:sz w:val="28"/>
                <w:szCs w:val="28"/>
                <w:lang w:val="en-US" w:eastAsia="en-US"/>
              </w:rPr>
            </w:pPr>
            <w:r w:rsidRPr="00F64F15">
              <w:rPr>
                <w:rFonts w:ascii="Times New Roman" w:hAnsi="Times New Roman" w:cs="Times New Roman"/>
                <w:b/>
                <w:bCs/>
                <w:spacing w:val="4"/>
                <w:sz w:val="28"/>
                <w:szCs w:val="28"/>
                <w:lang w:val="en-US" w:eastAsia="en-US"/>
              </w:rPr>
              <w:lastRenderedPageBreak/>
              <w:t xml:space="preserve">Điều 3. </w:t>
            </w:r>
            <w:r w:rsidR="00B30F81" w:rsidRPr="00B30F81">
              <w:rPr>
                <w:rFonts w:ascii="Times New Roman" w:hAnsi="Times New Roman" w:cs="Times New Roman"/>
                <w:b/>
                <w:bCs/>
                <w:spacing w:val="4"/>
                <w:sz w:val="28"/>
                <w:szCs w:val="28"/>
                <w:lang w:val="en-US" w:eastAsia="en-US"/>
              </w:rPr>
              <w:t>Quy trình thẩm định, phê duyệt Báo cáo nghiên cứu khả thi đầu tư xây dựng</w:t>
            </w:r>
          </w:p>
          <w:p w14:paraId="1669F116" w14:textId="77777777" w:rsidR="00977091" w:rsidRDefault="00D67450" w:rsidP="00D67450">
            <w:pPr>
              <w:jc w:val="center"/>
              <w:rPr>
                <w:rFonts w:ascii="Times New Roman" w:hAnsi="Times New Roman" w:cs="Times New Roman"/>
                <w:sz w:val="28"/>
                <w:szCs w:val="28"/>
              </w:rPr>
            </w:pPr>
            <w:r w:rsidRPr="00D67450">
              <w:rPr>
                <w:rFonts w:ascii="Times New Roman" w:hAnsi="Times New Roman" w:cs="Times New Roman"/>
                <w:sz w:val="28"/>
                <w:szCs w:val="28"/>
              </w:rPr>
              <w:t xml:space="preserve">1. Thẩm định Báo </w:t>
            </w:r>
            <w:r w:rsidR="00977091">
              <w:rPr>
                <w:rFonts w:ascii="Times New Roman" w:hAnsi="Times New Roman" w:cs="Times New Roman"/>
                <w:sz w:val="28"/>
                <w:szCs w:val="28"/>
              </w:rPr>
              <w:t xml:space="preserve">cáo nghiên cứu khả thi </w:t>
            </w:r>
          </w:p>
          <w:p w14:paraId="38A17ECE" w14:textId="79528EB6" w:rsidR="00D67450" w:rsidRPr="00D67450" w:rsidRDefault="00D67450" w:rsidP="00D67450">
            <w:pPr>
              <w:jc w:val="center"/>
              <w:rPr>
                <w:rFonts w:ascii="Times New Roman" w:hAnsi="Times New Roman" w:cs="Times New Roman"/>
                <w:sz w:val="28"/>
                <w:szCs w:val="28"/>
              </w:rPr>
            </w:pPr>
            <w:r w:rsidRPr="00D67450">
              <w:rPr>
                <w:rFonts w:ascii="Times New Roman" w:hAnsi="Times New Roman" w:cs="Times New Roman"/>
                <w:sz w:val="28"/>
                <w:szCs w:val="28"/>
              </w:rPr>
              <w:t xml:space="preserve">a) Chủ đầu tư hoặc cơ quan được giao nhiệm vụ chuẩn bị dự án có trách nhiệm chuẩn bị hồ sơ trình thẩm định Báo cáo nghiên cứu khả thi, trình hồ sơ đến cơ quan chuyên môn về xây dựng quy định tại khoản 2, khoản 3 Điều 2 Quy trình này đồng thời trình hồ sơ đến cơ quan chủ trì thẩm định theo quy định tại khoản </w:t>
            </w:r>
            <w:r w:rsidRPr="00D67450">
              <w:rPr>
                <w:rFonts w:ascii="Times New Roman" w:hAnsi="Times New Roman" w:cs="Times New Roman"/>
                <w:sz w:val="28"/>
                <w:szCs w:val="28"/>
              </w:rPr>
              <w:lastRenderedPageBreak/>
              <w:t>3 Điều 31 Nghị định số 217/2026/NĐ-CP.</w:t>
            </w:r>
          </w:p>
          <w:p w14:paraId="268A7336" w14:textId="77777777" w:rsidR="00D67450" w:rsidRPr="00D67450" w:rsidRDefault="00D67450" w:rsidP="00D67450">
            <w:pPr>
              <w:jc w:val="center"/>
              <w:rPr>
                <w:rFonts w:ascii="Times New Roman" w:hAnsi="Times New Roman" w:cs="Times New Roman"/>
                <w:sz w:val="28"/>
                <w:szCs w:val="28"/>
              </w:rPr>
            </w:pPr>
            <w:r w:rsidRPr="00D67450">
              <w:rPr>
                <w:rFonts w:ascii="Times New Roman" w:hAnsi="Times New Roman" w:cs="Times New Roman"/>
                <w:sz w:val="28"/>
                <w:szCs w:val="28"/>
              </w:rPr>
              <w:t>Hồ sơ trình thẩm định Báo cáo nghiên cứu khả thi đầu tư xây dựng tại cơ quan chuyên môn về xây dựng thực hiện theo quy định tại Điều 35 Nghị định số 217/2026/NĐ-CP; hồ sơ trình thẩm định Báo cáo nghiên cứu khả thi đầu tư xây dựng tại cơ quan chủ trì thẩm định theo quy định tại khoản 4, khoản 5 Điều 31 Nghị định số 217/2026/NĐ-CP.</w:t>
            </w:r>
          </w:p>
          <w:p w14:paraId="2872B84F" w14:textId="77777777" w:rsidR="00D67450" w:rsidRPr="00D67450" w:rsidRDefault="00D67450" w:rsidP="00D67450">
            <w:pPr>
              <w:jc w:val="center"/>
              <w:rPr>
                <w:rFonts w:ascii="Times New Roman" w:hAnsi="Times New Roman" w:cs="Times New Roman"/>
                <w:sz w:val="28"/>
                <w:szCs w:val="28"/>
              </w:rPr>
            </w:pPr>
            <w:r w:rsidRPr="00D67450">
              <w:rPr>
                <w:rFonts w:ascii="Times New Roman" w:hAnsi="Times New Roman" w:cs="Times New Roman"/>
                <w:sz w:val="28"/>
                <w:szCs w:val="28"/>
              </w:rPr>
              <w:t>Trong trường hợp cơ quan chuyên môn về xây dựng đồng thời là cơ quan chủ trì thẩm định thuộc người quyết định đầu tư, chủ đầu tư hoặc cơ quan được giao nhiệm vụ chuẩn bị dự án trình thẩm định Báo cáo nghiên cứu khả thi tại cơ quan chuyên môn về xây dựng; hồ sơ trình thẩm định Báo cáo nghiên cứu khả thi thực hiện theo quy định tại khoản 4, khoản 5 Điều 31 và Điều 35 Nghị định số 217/2026/NĐ-CP.</w:t>
            </w:r>
          </w:p>
          <w:p w14:paraId="5415726F" w14:textId="77777777" w:rsidR="00D67450" w:rsidRPr="00D67450" w:rsidRDefault="00D67450" w:rsidP="00D67450">
            <w:pPr>
              <w:jc w:val="center"/>
              <w:rPr>
                <w:rFonts w:ascii="Times New Roman" w:hAnsi="Times New Roman" w:cs="Times New Roman"/>
                <w:sz w:val="28"/>
                <w:szCs w:val="28"/>
              </w:rPr>
            </w:pPr>
            <w:r w:rsidRPr="00D67450">
              <w:rPr>
                <w:rFonts w:ascii="Times New Roman" w:hAnsi="Times New Roman" w:cs="Times New Roman"/>
                <w:sz w:val="28"/>
                <w:szCs w:val="28"/>
              </w:rPr>
              <w:t>b) Cơ quan chủ trì thẩm định có trách nhiệm tổ chức thẩm định Báo cáo nghiên cứu khả thi theo quy định tại khoản 6 Điều 31 Nghị định số 217/2026/NĐ-CP; cơ quan chuyên môn về xây dựng có trách nhiệm thẩm định Báo cáo nghiên cứu khả thi theo quy định tại Điều 38 Nghị định số 217/2026/NĐ-CP.</w:t>
            </w:r>
          </w:p>
          <w:p w14:paraId="55D3EDF4" w14:textId="77777777" w:rsidR="00D67450" w:rsidRPr="00D67450" w:rsidRDefault="00D67450" w:rsidP="00D67450">
            <w:pPr>
              <w:jc w:val="center"/>
              <w:rPr>
                <w:rFonts w:ascii="Times New Roman" w:hAnsi="Times New Roman" w:cs="Times New Roman"/>
                <w:sz w:val="28"/>
                <w:szCs w:val="28"/>
              </w:rPr>
            </w:pPr>
            <w:r w:rsidRPr="00D67450">
              <w:rPr>
                <w:rFonts w:ascii="Times New Roman" w:hAnsi="Times New Roman" w:cs="Times New Roman"/>
                <w:sz w:val="28"/>
                <w:szCs w:val="28"/>
              </w:rPr>
              <w:t xml:space="preserve">c) Thời gian thẩm định Báo cáo nghiên cứu </w:t>
            </w:r>
            <w:r w:rsidRPr="00D67450">
              <w:rPr>
                <w:rFonts w:ascii="Times New Roman" w:hAnsi="Times New Roman" w:cs="Times New Roman"/>
                <w:sz w:val="28"/>
                <w:szCs w:val="28"/>
              </w:rPr>
              <w:lastRenderedPageBreak/>
              <w:t xml:space="preserve">khả thi theo quy định tại Điều 37 Nghị định số 217/2026/NĐ-CP. </w:t>
            </w:r>
          </w:p>
          <w:p w14:paraId="3E5C9D7B" w14:textId="77777777" w:rsidR="00D67450" w:rsidRPr="00D67450" w:rsidRDefault="00D67450" w:rsidP="00D67450">
            <w:pPr>
              <w:jc w:val="center"/>
              <w:rPr>
                <w:rFonts w:ascii="Times New Roman" w:hAnsi="Times New Roman" w:cs="Times New Roman"/>
                <w:sz w:val="28"/>
                <w:szCs w:val="28"/>
              </w:rPr>
            </w:pPr>
            <w:r w:rsidRPr="00D67450">
              <w:rPr>
                <w:rFonts w:ascii="Times New Roman" w:hAnsi="Times New Roman" w:cs="Times New Roman"/>
                <w:sz w:val="28"/>
                <w:szCs w:val="28"/>
              </w:rPr>
              <w:t>d) Mẫu văn bản thông báo kết quả thẩm định Báo cáo nghiên cứu khả thi của cơ quan chủ trì thẩm định thực hiện theo quy định tại Mẫu số 07 Phụ lục I kèm theo Nghị định số 217/2026/NĐ-CP; mẫu văn bản thông báo kết quả thẩm định Báo cáo nghiên cứu khả thi của cơ quan chuyên môn về xây dựng thực hiện theo quy định tại Mẫu số 03 Phụ lục I kèm theo Nghị định số 217/2026/NĐ-CP.</w:t>
            </w:r>
          </w:p>
          <w:p w14:paraId="02124A7C" w14:textId="77777777" w:rsidR="00D67450" w:rsidRPr="00D67450" w:rsidRDefault="00D67450" w:rsidP="00D67450">
            <w:pPr>
              <w:jc w:val="center"/>
              <w:rPr>
                <w:rFonts w:ascii="Times New Roman" w:hAnsi="Times New Roman" w:cs="Times New Roman"/>
                <w:sz w:val="28"/>
                <w:szCs w:val="28"/>
              </w:rPr>
            </w:pPr>
            <w:r w:rsidRPr="00D67450">
              <w:rPr>
                <w:rFonts w:ascii="Times New Roman" w:hAnsi="Times New Roman" w:cs="Times New Roman"/>
                <w:sz w:val="28"/>
                <w:szCs w:val="28"/>
              </w:rPr>
              <w:t>đ) Việc thu phí, đóng dấu, lưu trữ hồ sơ thẩm định tại cơ quan chuyên môn về xây dựng được thực hiện như sau:</w:t>
            </w:r>
          </w:p>
          <w:p w14:paraId="12C01F83" w14:textId="77777777" w:rsidR="00D67450" w:rsidRPr="00D67450" w:rsidRDefault="00D67450" w:rsidP="00D67450">
            <w:pPr>
              <w:jc w:val="center"/>
              <w:rPr>
                <w:rFonts w:ascii="Times New Roman" w:hAnsi="Times New Roman" w:cs="Times New Roman"/>
                <w:sz w:val="28"/>
                <w:szCs w:val="28"/>
              </w:rPr>
            </w:pPr>
            <w:r w:rsidRPr="00D67450">
              <w:rPr>
                <w:rFonts w:ascii="Times New Roman" w:hAnsi="Times New Roman" w:cs="Times New Roman"/>
                <w:sz w:val="28"/>
                <w:szCs w:val="28"/>
              </w:rPr>
              <w:t>Việc thu phí thẩm định Báo cáo nghiên cứu khả thi thực hiện theo quy định tại khoản 10 Điều 36 Nghị định số 217/2026/NĐ-CP.</w:t>
            </w:r>
          </w:p>
          <w:p w14:paraId="6F859B5D" w14:textId="77777777" w:rsidR="00D67450" w:rsidRPr="00D67450" w:rsidRDefault="00D67450" w:rsidP="00D67450">
            <w:pPr>
              <w:jc w:val="center"/>
              <w:rPr>
                <w:rFonts w:ascii="Times New Roman" w:hAnsi="Times New Roman" w:cs="Times New Roman"/>
                <w:sz w:val="28"/>
                <w:szCs w:val="28"/>
              </w:rPr>
            </w:pPr>
            <w:r w:rsidRPr="00D67450">
              <w:rPr>
                <w:rFonts w:ascii="Times New Roman" w:hAnsi="Times New Roman" w:cs="Times New Roman"/>
                <w:sz w:val="28"/>
                <w:szCs w:val="28"/>
              </w:rPr>
              <w:t>Việc đóng dấu hồ sơ thiết kế xây dựng tại Báo cáo nghiên cứu khả thi và trả kết quả thực hiện theo quy định tại khoản 8 Điều 36 Nghị định số 217/2026/NĐ-CP.</w:t>
            </w:r>
          </w:p>
          <w:p w14:paraId="73A62728" w14:textId="77777777" w:rsidR="00D67450" w:rsidRPr="00D67450" w:rsidRDefault="00D67450" w:rsidP="00D67450">
            <w:pPr>
              <w:jc w:val="center"/>
              <w:rPr>
                <w:rFonts w:ascii="Times New Roman" w:hAnsi="Times New Roman" w:cs="Times New Roman"/>
                <w:sz w:val="28"/>
                <w:szCs w:val="28"/>
              </w:rPr>
            </w:pPr>
            <w:r w:rsidRPr="00D67450">
              <w:rPr>
                <w:rFonts w:ascii="Times New Roman" w:hAnsi="Times New Roman" w:cs="Times New Roman"/>
                <w:sz w:val="28"/>
                <w:szCs w:val="28"/>
              </w:rPr>
              <w:t>Việc lưu trữ hồ sơ thẩm định thực hiện theo quy định tại khoản 9 Điều 36 Nghị định số 217/2026/NĐ-CP.</w:t>
            </w:r>
          </w:p>
          <w:p w14:paraId="48392AC8" w14:textId="77777777" w:rsidR="00D67450" w:rsidRPr="00D67450" w:rsidRDefault="00D67450" w:rsidP="00D67450">
            <w:pPr>
              <w:jc w:val="center"/>
              <w:rPr>
                <w:rFonts w:ascii="Times New Roman" w:hAnsi="Times New Roman" w:cs="Times New Roman"/>
                <w:sz w:val="28"/>
                <w:szCs w:val="28"/>
              </w:rPr>
            </w:pPr>
            <w:r w:rsidRPr="00D67450">
              <w:rPr>
                <w:rFonts w:ascii="Times New Roman" w:hAnsi="Times New Roman" w:cs="Times New Roman"/>
                <w:sz w:val="28"/>
                <w:szCs w:val="28"/>
              </w:rPr>
              <w:t xml:space="preserve">2. Phê duyệt Báo cáo nghiên cứu khả thi </w:t>
            </w:r>
          </w:p>
          <w:p w14:paraId="542B213B" w14:textId="77777777" w:rsidR="00D67450" w:rsidRPr="00D67450" w:rsidRDefault="00D67450" w:rsidP="00D67450">
            <w:pPr>
              <w:jc w:val="center"/>
              <w:rPr>
                <w:rFonts w:ascii="Times New Roman" w:hAnsi="Times New Roman" w:cs="Times New Roman"/>
                <w:sz w:val="28"/>
                <w:szCs w:val="28"/>
              </w:rPr>
            </w:pPr>
            <w:r w:rsidRPr="00D67450">
              <w:rPr>
                <w:rFonts w:ascii="Times New Roman" w:hAnsi="Times New Roman" w:cs="Times New Roman"/>
                <w:sz w:val="28"/>
                <w:szCs w:val="28"/>
              </w:rPr>
              <w:t xml:space="preserve">a) Cơ quan chủ trì thẩm định có trách nhiệm </w:t>
            </w:r>
            <w:r w:rsidRPr="00D67450">
              <w:rPr>
                <w:rFonts w:ascii="Times New Roman" w:hAnsi="Times New Roman" w:cs="Times New Roman"/>
                <w:sz w:val="28"/>
                <w:szCs w:val="28"/>
              </w:rPr>
              <w:lastRenderedPageBreak/>
              <w:t>tổng hợp các nội dung theo quy định tại khoản 8 Điều 31 Nghị định số 217/2026/NĐ-CP, trình người quyết định đầu tư phê duyệt Báo cáo nghiên cứu khả thi ngay sau khi chủ đầu tư hoặc cơ quan được giao nhiệm vụ chuẩn bị dự án hoàn thành các nội dung quy định tại khoản 1 Điều này.</w:t>
            </w:r>
          </w:p>
          <w:p w14:paraId="15A6C7D3" w14:textId="77777777" w:rsidR="00D67450" w:rsidRPr="00D67450" w:rsidRDefault="00D67450" w:rsidP="00D67450">
            <w:pPr>
              <w:jc w:val="center"/>
              <w:rPr>
                <w:rFonts w:ascii="Times New Roman" w:hAnsi="Times New Roman" w:cs="Times New Roman"/>
                <w:sz w:val="28"/>
                <w:szCs w:val="28"/>
              </w:rPr>
            </w:pPr>
            <w:r w:rsidRPr="00D67450">
              <w:rPr>
                <w:rFonts w:ascii="Times New Roman" w:hAnsi="Times New Roman" w:cs="Times New Roman"/>
                <w:sz w:val="28"/>
                <w:szCs w:val="28"/>
              </w:rPr>
              <w:t>b) Người quyết định đầu tư phê duyệt Báo cáo nghiên cứu khả thi theo Mẫu số 09 Phụ lục I kèm theo Nghị định số 217/2026/NĐ-CP.</w:t>
            </w:r>
          </w:p>
          <w:p w14:paraId="20C5C932" w14:textId="3A4CB901" w:rsidR="003D1F6A" w:rsidRPr="00D61BF1" w:rsidRDefault="00D67450" w:rsidP="00D67450">
            <w:pPr>
              <w:jc w:val="center"/>
              <w:rPr>
                <w:rFonts w:ascii="Times New Roman" w:hAnsi="Times New Roman" w:cs="Times New Roman"/>
                <w:sz w:val="28"/>
                <w:szCs w:val="28"/>
              </w:rPr>
            </w:pPr>
            <w:r w:rsidRPr="00D67450">
              <w:rPr>
                <w:rFonts w:ascii="Times New Roman" w:hAnsi="Times New Roman" w:cs="Times New Roman"/>
                <w:sz w:val="28"/>
                <w:szCs w:val="28"/>
              </w:rPr>
              <w:t>c) Thời gian ban hành Quyết định phê duyệt Báo cáo nghiên cứu khả thi của người quyết định đầu tư thực hiện theo Quy chế làm việc của Ủy ban nhân dân các cấp.</w:t>
            </w:r>
          </w:p>
        </w:tc>
        <w:tc>
          <w:tcPr>
            <w:tcW w:w="1886" w:type="pct"/>
            <w:tcBorders>
              <w:top w:val="single" w:sz="4" w:space="0" w:color="auto"/>
              <w:left w:val="nil"/>
              <w:bottom w:val="single" w:sz="4" w:space="0" w:color="auto"/>
              <w:right w:val="single" w:sz="4" w:space="0" w:color="auto"/>
            </w:tcBorders>
            <w:shd w:val="clear" w:color="auto" w:fill="auto"/>
            <w:vAlign w:val="center"/>
          </w:tcPr>
          <w:p w14:paraId="5EC45343" w14:textId="0B0FB297" w:rsidR="003D1F6A" w:rsidRPr="00D61BF1" w:rsidRDefault="00D94565" w:rsidP="000F0F84">
            <w:pPr>
              <w:jc w:val="both"/>
              <w:rPr>
                <w:rFonts w:ascii="Times New Roman" w:hAnsi="Times New Roman" w:cs="Times New Roman"/>
                <w:sz w:val="28"/>
                <w:szCs w:val="28"/>
                <w:lang w:val="en-US"/>
              </w:rPr>
            </w:pPr>
            <w:r w:rsidRPr="00D61BF1">
              <w:rPr>
                <w:rFonts w:ascii="Times New Roman" w:hAnsi="Times New Roman" w:cs="Times New Roman"/>
                <w:sz w:val="28"/>
                <w:szCs w:val="28"/>
                <w:lang w:val="en-US"/>
              </w:rPr>
              <w:lastRenderedPageBreak/>
              <w:t>N</w:t>
            </w:r>
            <w:r w:rsidRPr="00D61BF1">
              <w:rPr>
                <w:rFonts w:ascii="Times New Roman" w:hAnsi="Times New Roman" w:cs="Times New Roman"/>
                <w:sz w:val="28"/>
                <w:szCs w:val="28"/>
              </w:rPr>
              <w:t>ội dung cơ bản</w:t>
            </w:r>
            <w:r w:rsidRPr="00D61BF1">
              <w:rPr>
                <w:rFonts w:ascii="Times New Roman" w:hAnsi="Times New Roman" w:cs="Times New Roman"/>
                <w:sz w:val="28"/>
                <w:szCs w:val="28"/>
                <w:lang w:val="en-US"/>
              </w:rPr>
              <w:t xml:space="preserve">: </w:t>
            </w:r>
            <w:r w:rsidR="00130A0F" w:rsidRPr="00130A0F">
              <w:rPr>
                <w:rFonts w:ascii="Times New Roman" w:hAnsi="Times New Roman" w:cs="Times New Roman"/>
                <w:sz w:val="28"/>
                <w:szCs w:val="28"/>
                <w:lang w:val="en-US"/>
              </w:rPr>
              <w:t>Quy định cụ thể v</w:t>
            </w:r>
            <w:r w:rsidR="00146AE2">
              <w:rPr>
                <w:rFonts w:ascii="Times New Roman" w:hAnsi="Times New Roman" w:cs="Times New Roman"/>
                <w:sz w:val="28"/>
                <w:szCs w:val="28"/>
                <w:lang w:val="en-US"/>
              </w:rPr>
              <w:t xml:space="preserve">ề quy trình thẩm định, phê duyệt </w:t>
            </w:r>
            <w:r w:rsidR="000F0F84">
              <w:rPr>
                <w:rFonts w:ascii="Times New Roman" w:hAnsi="Times New Roman" w:cs="Times New Roman"/>
                <w:sz w:val="28"/>
                <w:szCs w:val="28"/>
                <w:lang w:val="en-US"/>
              </w:rPr>
              <w:t>Báo cáo nghiên cứu khả thi.</w:t>
            </w:r>
          </w:p>
        </w:tc>
      </w:tr>
      <w:tr w:rsidR="00B30F81" w:rsidRPr="009A4366" w14:paraId="0AC24BD7" w14:textId="77777777" w:rsidTr="00A705EA">
        <w:trPr>
          <w:trHeight w:val="601"/>
        </w:trPr>
        <w:tc>
          <w:tcPr>
            <w:tcW w:w="1214" w:type="pct"/>
            <w:tcBorders>
              <w:top w:val="single" w:sz="4" w:space="0" w:color="auto"/>
              <w:left w:val="nil"/>
              <w:bottom w:val="single" w:sz="4" w:space="0" w:color="auto"/>
              <w:right w:val="single" w:sz="4" w:space="0" w:color="auto"/>
            </w:tcBorders>
            <w:shd w:val="clear" w:color="auto" w:fill="auto"/>
            <w:vAlign w:val="center"/>
          </w:tcPr>
          <w:p w14:paraId="6751E316" w14:textId="4706CB82" w:rsidR="00B30F81" w:rsidRPr="004B4AE0" w:rsidRDefault="000C6B63" w:rsidP="00263D2B">
            <w:pPr>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Căn cứ Điều 40 </w:t>
            </w:r>
            <w:r w:rsidR="00336708">
              <w:rPr>
                <w:rFonts w:ascii="Times New Roman" w:hAnsi="Times New Roman" w:cs="Times New Roman"/>
                <w:sz w:val="28"/>
                <w:szCs w:val="28"/>
                <w:lang w:val="en-US"/>
              </w:rPr>
              <w:t>Nghị định số 217/2026</w:t>
            </w:r>
            <w:r w:rsidR="004B4AE0">
              <w:rPr>
                <w:rFonts w:ascii="Times New Roman" w:hAnsi="Times New Roman" w:cs="Times New Roman"/>
                <w:sz w:val="28"/>
                <w:szCs w:val="28"/>
                <w:lang w:val="en-US"/>
              </w:rPr>
              <w:t>/NĐ-CP (</w:t>
            </w:r>
            <w:r w:rsidR="004B4AE0" w:rsidRPr="00A44F01">
              <w:rPr>
                <w:rFonts w:ascii="Times New Roman" w:hAnsi="Times New Roman" w:cs="Times New Roman"/>
                <w:i/>
                <w:sz w:val="28"/>
                <w:szCs w:val="28"/>
                <w:lang w:val="en-US"/>
              </w:rPr>
              <w:t>về điều chỉnh dự án đầu tư xây dựng</w:t>
            </w:r>
            <w:r w:rsidR="004B4AE0">
              <w:rPr>
                <w:rFonts w:ascii="Times New Roman" w:hAnsi="Times New Roman" w:cs="Times New Roman"/>
                <w:sz w:val="28"/>
                <w:szCs w:val="28"/>
                <w:lang w:val="en-US"/>
              </w:rPr>
              <w:t>)</w:t>
            </w:r>
          </w:p>
        </w:tc>
        <w:tc>
          <w:tcPr>
            <w:tcW w:w="1900" w:type="pct"/>
            <w:tcBorders>
              <w:top w:val="single" w:sz="4" w:space="0" w:color="auto"/>
              <w:left w:val="nil"/>
              <w:bottom w:val="single" w:sz="4" w:space="0" w:color="auto"/>
              <w:right w:val="single" w:sz="4" w:space="0" w:color="auto"/>
            </w:tcBorders>
            <w:shd w:val="clear" w:color="auto" w:fill="auto"/>
            <w:vAlign w:val="center"/>
          </w:tcPr>
          <w:p w14:paraId="3EE0A66D" w14:textId="77777777" w:rsidR="00B30F81" w:rsidRDefault="008A108D" w:rsidP="00F64F15">
            <w:pPr>
              <w:widowControl/>
              <w:shd w:val="clear" w:color="auto" w:fill="FFFFFF"/>
              <w:spacing w:before="60" w:line="360" w:lineRule="exact"/>
              <w:ind w:firstLine="720"/>
              <w:jc w:val="both"/>
              <w:rPr>
                <w:rFonts w:ascii="Times New Roman" w:hAnsi="Times New Roman" w:cs="Times New Roman"/>
                <w:b/>
                <w:bCs/>
                <w:spacing w:val="4"/>
                <w:sz w:val="28"/>
                <w:szCs w:val="28"/>
                <w:lang w:val="en-US" w:eastAsia="en-US"/>
              </w:rPr>
            </w:pPr>
            <w:r>
              <w:rPr>
                <w:rFonts w:ascii="Times New Roman" w:hAnsi="Times New Roman" w:cs="Times New Roman"/>
                <w:b/>
                <w:bCs/>
                <w:spacing w:val="4"/>
                <w:sz w:val="28"/>
                <w:szCs w:val="28"/>
                <w:lang w:val="en-US" w:eastAsia="en-US"/>
              </w:rPr>
              <w:t>Điều 4. Quy trình điều chỉnh Báo cáo nghiên cứu khả thi</w:t>
            </w:r>
          </w:p>
          <w:p w14:paraId="5D71F28C" w14:textId="77777777" w:rsidR="00CE6F04" w:rsidRPr="00CE6F04" w:rsidRDefault="00CE6F04" w:rsidP="00CE6F04">
            <w:pPr>
              <w:widowControl/>
              <w:shd w:val="clear" w:color="auto" w:fill="FFFFFF"/>
              <w:spacing w:before="60" w:line="360" w:lineRule="exact"/>
              <w:ind w:firstLine="720"/>
              <w:jc w:val="both"/>
              <w:rPr>
                <w:rFonts w:ascii="Times New Roman" w:hAnsi="Times New Roman" w:cs="Times New Roman"/>
                <w:bCs/>
                <w:spacing w:val="4"/>
                <w:sz w:val="28"/>
                <w:szCs w:val="28"/>
                <w:lang w:val="en-US" w:eastAsia="en-US"/>
              </w:rPr>
            </w:pPr>
            <w:r w:rsidRPr="00CE6F04">
              <w:rPr>
                <w:rFonts w:ascii="Times New Roman" w:hAnsi="Times New Roman" w:cs="Times New Roman"/>
                <w:bCs/>
                <w:spacing w:val="4"/>
                <w:sz w:val="28"/>
                <w:szCs w:val="28"/>
                <w:lang w:val="en-US" w:eastAsia="en-US"/>
              </w:rPr>
              <w:t xml:space="preserve">Việc điều chỉnh Báo cáo nghiên cứu khả thi được thực hiện theo quy định tại khoản 1 Điều 40 Nghị định số 217/2026/NĐ-CP. Đối với trường hợp phải điều chỉnh chủ trương đầu tư theo quy định tại pháp luật về đầu tư công, việc thẩm định, phê duyệt điều chỉnh Báo cáo nghiên cứu khả thi thực hiện theo quy định tại </w:t>
            </w:r>
            <w:r w:rsidRPr="00CE6F04">
              <w:rPr>
                <w:rFonts w:ascii="Times New Roman" w:hAnsi="Times New Roman" w:cs="Times New Roman"/>
                <w:bCs/>
                <w:spacing w:val="4"/>
                <w:sz w:val="28"/>
                <w:szCs w:val="28"/>
                <w:lang w:val="en-US" w:eastAsia="en-US"/>
              </w:rPr>
              <w:lastRenderedPageBreak/>
              <w:t>Điều 3 Quy trình này sau khi đã thực hiện điều chỉnh chủ trương đầu tư.</w:t>
            </w:r>
          </w:p>
          <w:p w14:paraId="7772C810" w14:textId="77777777" w:rsidR="00CE6F04" w:rsidRPr="00CE6F04" w:rsidRDefault="00CE6F04" w:rsidP="00CE6F04">
            <w:pPr>
              <w:widowControl/>
              <w:shd w:val="clear" w:color="auto" w:fill="FFFFFF"/>
              <w:spacing w:before="60" w:line="360" w:lineRule="exact"/>
              <w:ind w:firstLine="720"/>
              <w:jc w:val="both"/>
              <w:rPr>
                <w:rFonts w:ascii="Times New Roman" w:hAnsi="Times New Roman" w:cs="Times New Roman"/>
                <w:bCs/>
                <w:spacing w:val="4"/>
                <w:sz w:val="28"/>
                <w:szCs w:val="28"/>
                <w:lang w:val="en-US" w:eastAsia="en-US"/>
              </w:rPr>
            </w:pPr>
            <w:r w:rsidRPr="00CE6F04">
              <w:rPr>
                <w:rFonts w:ascii="Times New Roman" w:hAnsi="Times New Roman" w:cs="Times New Roman"/>
                <w:bCs/>
                <w:spacing w:val="4"/>
                <w:sz w:val="28"/>
                <w:szCs w:val="28"/>
                <w:lang w:val="en-US" w:eastAsia="en-US"/>
              </w:rPr>
              <w:t>Trừ các trường hợp phải điều chỉnh chủ trương đầu tư, việc điều chỉnh Báo cáo nghiên cứu khả thi đầu tư xây dựng được quy định như sau:</w:t>
            </w:r>
          </w:p>
          <w:p w14:paraId="0971FA8A" w14:textId="77777777" w:rsidR="00CE6F04" w:rsidRPr="00CE6F04" w:rsidRDefault="00CE6F04" w:rsidP="00CE6F04">
            <w:pPr>
              <w:widowControl/>
              <w:shd w:val="clear" w:color="auto" w:fill="FFFFFF"/>
              <w:spacing w:before="60" w:line="360" w:lineRule="exact"/>
              <w:ind w:firstLine="720"/>
              <w:jc w:val="both"/>
              <w:rPr>
                <w:rFonts w:ascii="Times New Roman" w:hAnsi="Times New Roman" w:cs="Times New Roman"/>
                <w:bCs/>
                <w:spacing w:val="4"/>
                <w:sz w:val="28"/>
                <w:szCs w:val="28"/>
                <w:lang w:val="en-US" w:eastAsia="en-US"/>
              </w:rPr>
            </w:pPr>
            <w:r w:rsidRPr="00CE6F04">
              <w:rPr>
                <w:rFonts w:ascii="Times New Roman" w:hAnsi="Times New Roman" w:cs="Times New Roman"/>
                <w:bCs/>
                <w:spacing w:val="4"/>
                <w:sz w:val="28"/>
                <w:szCs w:val="28"/>
                <w:lang w:val="en-US" w:eastAsia="en-US"/>
              </w:rPr>
              <w:t>1. Đối với các trường hợp điều chỉnh Báo cáo nghiên cứu khả thi phải được cơ quan chuyên môn về xây dựng thẩm định quy định tại khoản 2 Điều 40 Nghị định số 217/2026/NĐ-CP; quy trình điều chỉnh thực hiện như sau:</w:t>
            </w:r>
          </w:p>
          <w:p w14:paraId="74A522D2" w14:textId="77777777" w:rsidR="00CE6F04" w:rsidRPr="00CE6F04" w:rsidRDefault="00CE6F04" w:rsidP="00CE6F04">
            <w:pPr>
              <w:widowControl/>
              <w:shd w:val="clear" w:color="auto" w:fill="FFFFFF"/>
              <w:spacing w:before="60" w:line="360" w:lineRule="exact"/>
              <w:ind w:firstLine="720"/>
              <w:jc w:val="both"/>
              <w:rPr>
                <w:rFonts w:ascii="Times New Roman" w:hAnsi="Times New Roman" w:cs="Times New Roman"/>
                <w:bCs/>
                <w:spacing w:val="4"/>
                <w:sz w:val="28"/>
                <w:szCs w:val="28"/>
                <w:lang w:val="en-US" w:eastAsia="en-US"/>
              </w:rPr>
            </w:pPr>
            <w:r w:rsidRPr="00CE6F04">
              <w:rPr>
                <w:rFonts w:ascii="Times New Roman" w:hAnsi="Times New Roman" w:cs="Times New Roman"/>
                <w:bCs/>
                <w:spacing w:val="4"/>
                <w:sz w:val="28"/>
                <w:szCs w:val="28"/>
                <w:lang w:val="en-US" w:eastAsia="en-US"/>
              </w:rPr>
              <w:t>a) Chủ đầu tư có tờ trình gửi cơ quan chủ trì thẩm định đề nghị điều chỉnh Báo cáo nghiên cứu khả thi;</w:t>
            </w:r>
          </w:p>
          <w:p w14:paraId="7E35D64F" w14:textId="77777777" w:rsidR="00CE6F04" w:rsidRPr="00CE6F04" w:rsidRDefault="00CE6F04" w:rsidP="00CE6F04">
            <w:pPr>
              <w:widowControl/>
              <w:shd w:val="clear" w:color="auto" w:fill="FFFFFF"/>
              <w:spacing w:before="60" w:line="360" w:lineRule="exact"/>
              <w:ind w:firstLine="720"/>
              <w:jc w:val="both"/>
              <w:rPr>
                <w:rFonts w:ascii="Times New Roman" w:hAnsi="Times New Roman" w:cs="Times New Roman"/>
                <w:bCs/>
                <w:spacing w:val="4"/>
                <w:sz w:val="28"/>
                <w:szCs w:val="28"/>
                <w:lang w:val="en-US" w:eastAsia="en-US"/>
              </w:rPr>
            </w:pPr>
            <w:r w:rsidRPr="00CE6F04">
              <w:rPr>
                <w:rFonts w:ascii="Times New Roman" w:hAnsi="Times New Roman" w:cs="Times New Roman"/>
                <w:bCs/>
                <w:spacing w:val="4"/>
                <w:sz w:val="28"/>
                <w:szCs w:val="28"/>
                <w:lang w:val="en-US" w:eastAsia="en-US"/>
              </w:rPr>
              <w:t xml:space="preserve">b) Cơ quan chủ trì thẩm định có trách nhiệm lấy ý kiến cơ quan chuyên môn về xây dựng và các cơ quan, đơn vị có liên quan (nếu có) đối với các nội dung đề nghị điều chỉnh Báo cáo nghiên cứu khả thi của chủ đầu tư; </w:t>
            </w:r>
          </w:p>
          <w:p w14:paraId="726B96FF" w14:textId="77777777" w:rsidR="00CE6F04" w:rsidRPr="00CE6F04" w:rsidRDefault="00CE6F04" w:rsidP="00CE6F04">
            <w:pPr>
              <w:widowControl/>
              <w:shd w:val="clear" w:color="auto" w:fill="FFFFFF"/>
              <w:spacing w:before="60" w:line="360" w:lineRule="exact"/>
              <w:ind w:firstLine="720"/>
              <w:jc w:val="both"/>
              <w:rPr>
                <w:rFonts w:ascii="Times New Roman" w:hAnsi="Times New Roman" w:cs="Times New Roman"/>
                <w:bCs/>
                <w:spacing w:val="4"/>
                <w:sz w:val="28"/>
                <w:szCs w:val="28"/>
                <w:lang w:val="en-US" w:eastAsia="en-US"/>
              </w:rPr>
            </w:pPr>
            <w:r w:rsidRPr="00CE6F04">
              <w:rPr>
                <w:rFonts w:ascii="Times New Roman" w:hAnsi="Times New Roman" w:cs="Times New Roman"/>
                <w:bCs/>
                <w:spacing w:val="4"/>
                <w:sz w:val="28"/>
                <w:szCs w:val="28"/>
                <w:lang w:val="en-US" w:eastAsia="en-US"/>
              </w:rPr>
              <w:t xml:space="preserve">c) Cơ quan chủ trì thẩm định tổng hợp ý kiến của cơ quan chuyên môn về xây dựng và </w:t>
            </w:r>
            <w:r w:rsidRPr="00CE6F04">
              <w:rPr>
                <w:rFonts w:ascii="Times New Roman" w:hAnsi="Times New Roman" w:cs="Times New Roman"/>
                <w:bCs/>
                <w:spacing w:val="4"/>
                <w:sz w:val="28"/>
                <w:szCs w:val="28"/>
                <w:lang w:val="en-US" w:eastAsia="en-US"/>
              </w:rPr>
              <w:lastRenderedPageBreak/>
              <w:t>các cơ quan, đơn vị có liên quan (nếu có), xem xét trình người quyết định đầu tư quyết định cho chủ trương điều chỉnh; trường hợp nội dung đề nghị điều chỉnh không phù hợp, cơ quan chủ trì thẩm định có văn bản thông báo đến chủ đầu tư về việc không thụ lý giải quyết;</w:t>
            </w:r>
          </w:p>
          <w:p w14:paraId="248CB00C" w14:textId="77777777" w:rsidR="00CE6F04" w:rsidRPr="00CE6F04" w:rsidRDefault="00CE6F04" w:rsidP="00CE6F04">
            <w:pPr>
              <w:widowControl/>
              <w:shd w:val="clear" w:color="auto" w:fill="FFFFFF"/>
              <w:spacing w:before="60" w:line="360" w:lineRule="exact"/>
              <w:ind w:firstLine="720"/>
              <w:jc w:val="both"/>
              <w:rPr>
                <w:rFonts w:ascii="Times New Roman" w:hAnsi="Times New Roman" w:cs="Times New Roman"/>
                <w:bCs/>
                <w:spacing w:val="4"/>
                <w:sz w:val="28"/>
                <w:szCs w:val="28"/>
                <w:lang w:val="en-US" w:eastAsia="en-US"/>
              </w:rPr>
            </w:pPr>
            <w:r w:rsidRPr="00CE6F04">
              <w:rPr>
                <w:rFonts w:ascii="Times New Roman" w:hAnsi="Times New Roman" w:cs="Times New Roman"/>
                <w:bCs/>
                <w:spacing w:val="4"/>
                <w:sz w:val="28"/>
                <w:szCs w:val="28"/>
                <w:lang w:val="en-US" w:eastAsia="en-US"/>
              </w:rPr>
              <w:t>d) Trường hợp nội dung đề nghị điều chỉnh phù hợp, người quyết định đầu tư ban hành văn bản cho chủ trương điều chỉnh;</w:t>
            </w:r>
          </w:p>
          <w:p w14:paraId="444A7621" w14:textId="77777777" w:rsidR="00CE6F04" w:rsidRPr="00CE6F04" w:rsidRDefault="00CE6F04" w:rsidP="00CE6F04">
            <w:pPr>
              <w:widowControl/>
              <w:shd w:val="clear" w:color="auto" w:fill="FFFFFF"/>
              <w:spacing w:before="60" w:line="360" w:lineRule="exact"/>
              <w:ind w:firstLine="720"/>
              <w:jc w:val="both"/>
              <w:rPr>
                <w:rFonts w:ascii="Times New Roman" w:hAnsi="Times New Roman" w:cs="Times New Roman"/>
                <w:bCs/>
                <w:spacing w:val="4"/>
                <w:sz w:val="28"/>
                <w:szCs w:val="28"/>
                <w:lang w:val="en-US" w:eastAsia="en-US"/>
              </w:rPr>
            </w:pPr>
            <w:r w:rsidRPr="00CE6F04">
              <w:rPr>
                <w:rFonts w:ascii="Times New Roman" w:hAnsi="Times New Roman" w:cs="Times New Roman"/>
                <w:bCs/>
                <w:spacing w:val="4"/>
                <w:sz w:val="28"/>
                <w:szCs w:val="28"/>
                <w:lang w:val="en-US" w:eastAsia="en-US"/>
              </w:rPr>
              <w:t>đ) Chủ đầu tư tổ chức lập hồ sơ điều chỉnh Báo cáo nghiên cứu khả thi, trình cơ quan chủ trì thẩm định và cơ quan chuyên môn về xây dựng xem xét, tổ chức thẩm định;</w:t>
            </w:r>
          </w:p>
          <w:p w14:paraId="77A2AB8C" w14:textId="77777777" w:rsidR="00CE6F04" w:rsidRPr="00CE6F04" w:rsidRDefault="00CE6F04" w:rsidP="00CE6F04">
            <w:pPr>
              <w:widowControl/>
              <w:shd w:val="clear" w:color="auto" w:fill="FFFFFF"/>
              <w:spacing w:before="60" w:line="360" w:lineRule="exact"/>
              <w:ind w:firstLine="720"/>
              <w:jc w:val="both"/>
              <w:rPr>
                <w:rFonts w:ascii="Times New Roman" w:hAnsi="Times New Roman" w:cs="Times New Roman"/>
                <w:bCs/>
                <w:spacing w:val="4"/>
                <w:sz w:val="28"/>
                <w:szCs w:val="28"/>
                <w:lang w:val="en-US" w:eastAsia="en-US"/>
              </w:rPr>
            </w:pPr>
            <w:r w:rsidRPr="00CE6F04">
              <w:rPr>
                <w:rFonts w:ascii="Times New Roman" w:hAnsi="Times New Roman" w:cs="Times New Roman"/>
                <w:bCs/>
                <w:spacing w:val="4"/>
                <w:sz w:val="28"/>
                <w:szCs w:val="28"/>
                <w:lang w:val="en-US" w:eastAsia="en-US"/>
              </w:rPr>
              <w:t>e) Cơ quan chủ trì thẩm định tổ chức thẩm định (quy trình thẩm định điều chỉnh Báo cáo nghiên cứu khả thi thực hiện theo khoản 1 Điều 3 Quy trình này), trình người quyết định đầu tư phê duyệt điều chỉnh Báo cáo nghiên cứu khả thi;</w:t>
            </w:r>
          </w:p>
          <w:p w14:paraId="369C18B7" w14:textId="77777777" w:rsidR="00CE6F04" w:rsidRPr="00CE6F04" w:rsidRDefault="00CE6F04" w:rsidP="00CE6F04">
            <w:pPr>
              <w:widowControl/>
              <w:shd w:val="clear" w:color="auto" w:fill="FFFFFF"/>
              <w:spacing w:before="60" w:line="360" w:lineRule="exact"/>
              <w:ind w:firstLine="720"/>
              <w:jc w:val="both"/>
              <w:rPr>
                <w:rFonts w:ascii="Times New Roman" w:hAnsi="Times New Roman" w:cs="Times New Roman"/>
                <w:bCs/>
                <w:spacing w:val="4"/>
                <w:sz w:val="28"/>
                <w:szCs w:val="28"/>
                <w:lang w:val="en-US" w:eastAsia="en-US"/>
              </w:rPr>
            </w:pPr>
            <w:r w:rsidRPr="00CE6F04">
              <w:rPr>
                <w:rFonts w:ascii="Times New Roman" w:hAnsi="Times New Roman" w:cs="Times New Roman"/>
                <w:bCs/>
                <w:spacing w:val="4"/>
                <w:sz w:val="28"/>
                <w:szCs w:val="28"/>
                <w:lang w:val="en-US" w:eastAsia="en-US"/>
              </w:rPr>
              <w:t xml:space="preserve">g) Người quyết định đầu tư ban hành quyết định phê duyệt điều chỉnh Báo cáo </w:t>
            </w:r>
            <w:r w:rsidRPr="00CE6F04">
              <w:rPr>
                <w:rFonts w:ascii="Times New Roman" w:hAnsi="Times New Roman" w:cs="Times New Roman"/>
                <w:bCs/>
                <w:spacing w:val="4"/>
                <w:sz w:val="28"/>
                <w:szCs w:val="28"/>
                <w:lang w:val="en-US" w:eastAsia="en-US"/>
              </w:rPr>
              <w:lastRenderedPageBreak/>
              <w:t>nghiên cứu khả thi theo quy định tại khoản 4 Điều 40 Nghị định số 217/2026/NĐ-CP.</w:t>
            </w:r>
          </w:p>
          <w:p w14:paraId="1D6CEBE4" w14:textId="77777777" w:rsidR="00CE6F04" w:rsidRPr="00CE6F04" w:rsidRDefault="00CE6F04" w:rsidP="00CE6F04">
            <w:pPr>
              <w:widowControl/>
              <w:shd w:val="clear" w:color="auto" w:fill="FFFFFF"/>
              <w:spacing w:before="60" w:line="360" w:lineRule="exact"/>
              <w:ind w:firstLine="720"/>
              <w:jc w:val="both"/>
              <w:rPr>
                <w:rFonts w:ascii="Times New Roman" w:hAnsi="Times New Roman" w:cs="Times New Roman"/>
                <w:bCs/>
                <w:spacing w:val="4"/>
                <w:sz w:val="28"/>
                <w:szCs w:val="28"/>
                <w:lang w:val="en-US" w:eastAsia="en-US"/>
              </w:rPr>
            </w:pPr>
            <w:r w:rsidRPr="00CE6F04">
              <w:rPr>
                <w:rFonts w:ascii="Times New Roman" w:hAnsi="Times New Roman" w:cs="Times New Roman"/>
                <w:bCs/>
                <w:spacing w:val="4"/>
                <w:sz w:val="28"/>
                <w:szCs w:val="28"/>
                <w:lang w:val="en-US" w:eastAsia="en-US"/>
              </w:rPr>
              <w:t>2. Đối với các trường hợp điều chỉnh Báo cáo nghiên cứu khả thi không thuộc trường hợp quy định tại khoản 2 Điều 40 Nghị định số 217/2026/NĐ-CP; quy trình điều chỉnh thực hiện như sau:</w:t>
            </w:r>
          </w:p>
          <w:p w14:paraId="76A24146" w14:textId="77777777" w:rsidR="00CE6F04" w:rsidRPr="00CE6F04" w:rsidRDefault="00CE6F04" w:rsidP="00CE6F04">
            <w:pPr>
              <w:widowControl/>
              <w:shd w:val="clear" w:color="auto" w:fill="FFFFFF"/>
              <w:spacing w:before="60" w:line="360" w:lineRule="exact"/>
              <w:ind w:firstLine="720"/>
              <w:jc w:val="both"/>
              <w:rPr>
                <w:rFonts w:ascii="Times New Roman" w:hAnsi="Times New Roman" w:cs="Times New Roman"/>
                <w:bCs/>
                <w:spacing w:val="4"/>
                <w:sz w:val="28"/>
                <w:szCs w:val="28"/>
                <w:lang w:val="en-US" w:eastAsia="en-US"/>
              </w:rPr>
            </w:pPr>
            <w:r w:rsidRPr="00CE6F04">
              <w:rPr>
                <w:rFonts w:ascii="Times New Roman" w:hAnsi="Times New Roman" w:cs="Times New Roman"/>
                <w:bCs/>
                <w:spacing w:val="4"/>
                <w:sz w:val="28"/>
                <w:szCs w:val="28"/>
                <w:lang w:val="en-US" w:eastAsia="en-US"/>
              </w:rPr>
              <w:t>a) Chủ đầu tư có tờ trình gửi cơ quan chủ trì thẩm định đề nghị điều chỉnh Báo cáo nghiên cứu khả thi;</w:t>
            </w:r>
          </w:p>
          <w:p w14:paraId="49AF0427" w14:textId="77777777" w:rsidR="00CE6F04" w:rsidRPr="00CE6F04" w:rsidRDefault="00CE6F04" w:rsidP="00CE6F04">
            <w:pPr>
              <w:widowControl/>
              <w:shd w:val="clear" w:color="auto" w:fill="FFFFFF"/>
              <w:spacing w:before="60" w:line="360" w:lineRule="exact"/>
              <w:ind w:firstLine="720"/>
              <w:jc w:val="both"/>
              <w:rPr>
                <w:rFonts w:ascii="Times New Roman" w:hAnsi="Times New Roman" w:cs="Times New Roman"/>
                <w:bCs/>
                <w:spacing w:val="4"/>
                <w:sz w:val="28"/>
                <w:szCs w:val="28"/>
                <w:lang w:val="en-US" w:eastAsia="en-US"/>
              </w:rPr>
            </w:pPr>
            <w:r w:rsidRPr="00CE6F04">
              <w:rPr>
                <w:rFonts w:ascii="Times New Roman" w:hAnsi="Times New Roman" w:cs="Times New Roman"/>
                <w:bCs/>
                <w:spacing w:val="4"/>
                <w:sz w:val="28"/>
                <w:szCs w:val="28"/>
                <w:lang w:val="en-US" w:eastAsia="en-US"/>
              </w:rPr>
              <w:t xml:space="preserve">b) Cơ quan chủ trì thẩm định có trách nhiệm lấy ý kiến các cơ quan, đơn vị có liên quan (nếu có) đối với các nội dung đề nghị điều chỉnh Báo cáo nghiên cứu khả thi của chủ đầu tư; </w:t>
            </w:r>
          </w:p>
          <w:p w14:paraId="5A3F3165" w14:textId="77777777" w:rsidR="00CE6F04" w:rsidRPr="00CE6F04" w:rsidRDefault="00CE6F04" w:rsidP="00CE6F04">
            <w:pPr>
              <w:widowControl/>
              <w:shd w:val="clear" w:color="auto" w:fill="FFFFFF"/>
              <w:spacing w:before="60" w:line="360" w:lineRule="exact"/>
              <w:ind w:firstLine="720"/>
              <w:jc w:val="both"/>
              <w:rPr>
                <w:rFonts w:ascii="Times New Roman" w:hAnsi="Times New Roman" w:cs="Times New Roman"/>
                <w:bCs/>
                <w:spacing w:val="4"/>
                <w:sz w:val="28"/>
                <w:szCs w:val="28"/>
                <w:lang w:val="en-US" w:eastAsia="en-US"/>
              </w:rPr>
            </w:pPr>
            <w:r w:rsidRPr="00CE6F04">
              <w:rPr>
                <w:rFonts w:ascii="Times New Roman" w:hAnsi="Times New Roman" w:cs="Times New Roman"/>
                <w:bCs/>
                <w:spacing w:val="4"/>
                <w:sz w:val="28"/>
                <w:szCs w:val="28"/>
                <w:lang w:val="en-US" w:eastAsia="en-US"/>
              </w:rPr>
              <w:t xml:space="preserve">c) Cơ quan chủ trì thẩm định tổng hợp ý kiến của các cơ quan, đơn vị có liên quan (nếu có), xem xét trình người quyết định đầu tư quyết định cho chủ trương điều chỉnh; trường hợp nội dung đề nghị điều chỉnh không phù hợp, cơ quan chủ trì thẩm định có văn bản </w:t>
            </w:r>
            <w:r w:rsidRPr="00CE6F04">
              <w:rPr>
                <w:rFonts w:ascii="Times New Roman" w:hAnsi="Times New Roman" w:cs="Times New Roman"/>
                <w:bCs/>
                <w:spacing w:val="4"/>
                <w:sz w:val="28"/>
                <w:szCs w:val="28"/>
                <w:lang w:val="en-US" w:eastAsia="en-US"/>
              </w:rPr>
              <w:lastRenderedPageBreak/>
              <w:t>thông báo đến chủ đầu tư về việc không thụ lý giải quyết;</w:t>
            </w:r>
          </w:p>
          <w:p w14:paraId="4556D8BE" w14:textId="77777777" w:rsidR="00CE6F04" w:rsidRPr="00CE6F04" w:rsidRDefault="00CE6F04" w:rsidP="00CE6F04">
            <w:pPr>
              <w:widowControl/>
              <w:shd w:val="clear" w:color="auto" w:fill="FFFFFF"/>
              <w:spacing w:before="60" w:line="360" w:lineRule="exact"/>
              <w:ind w:firstLine="720"/>
              <w:jc w:val="both"/>
              <w:rPr>
                <w:rFonts w:ascii="Times New Roman" w:hAnsi="Times New Roman" w:cs="Times New Roman"/>
                <w:bCs/>
                <w:spacing w:val="4"/>
                <w:sz w:val="28"/>
                <w:szCs w:val="28"/>
                <w:lang w:val="en-US" w:eastAsia="en-US"/>
              </w:rPr>
            </w:pPr>
            <w:r w:rsidRPr="00CE6F04">
              <w:rPr>
                <w:rFonts w:ascii="Times New Roman" w:hAnsi="Times New Roman" w:cs="Times New Roman"/>
                <w:bCs/>
                <w:spacing w:val="4"/>
                <w:sz w:val="28"/>
                <w:szCs w:val="28"/>
                <w:lang w:val="en-US" w:eastAsia="en-US"/>
              </w:rPr>
              <w:t>d) Trường hợp nội dung đề nghị điều chỉnh phù hợp, người quyết định đầu tư ban hành văn bản cho chủ trương điều chỉnh;</w:t>
            </w:r>
          </w:p>
          <w:p w14:paraId="2FC5BDD4" w14:textId="77777777" w:rsidR="00CE6F04" w:rsidRPr="00CE6F04" w:rsidRDefault="00CE6F04" w:rsidP="00CE6F04">
            <w:pPr>
              <w:widowControl/>
              <w:shd w:val="clear" w:color="auto" w:fill="FFFFFF"/>
              <w:spacing w:before="60" w:line="360" w:lineRule="exact"/>
              <w:ind w:firstLine="720"/>
              <w:jc w:val="both"/>
              <w:rPr>
                <w:rFonts w:ascii="Times New Roman" w:hAnsi="Times New Roman" w:cs="Times New Roman"/>
                <w:bCs/>
                <w:spacing w:val="4"/>
                <w:sz w:val="28"/>
                <w:szCs w:val="28"/>
                <w:lang w:val="en-US" w:eastAsia="en-US"/>
              </w:rPr>
            </w:pPr>
            <w:r w:rsidRPr="00CE6F04">
              <w:rPr>
                <w:rFonts w:ascii="Times New Roman" w:hAnsi="Times New Roman" w:cs="Times New Roman"/>
                <w:bCs/>
                <w:spacing w:val="4"/>
                <w:sz w:val="28"/>
                <w:szCs w:val="28"/>
                <w:lang w:val="en-US" w:eastAsia="en-US"/>
              </w:rPr>
              <w:t>đ) Chủ đầu tư tổ chức lập hồ sơ điều chỉnh Báo cáo nghiên cứu khả thi, trình cơ quan chủ trì thẩm định xem xét, tổ chức thẩm định;</w:t>
            </w:r>
          </w:p>
          <w:p w14:paraId="50102876" w14:textId="77777777" w:rsidR="00CE6F04" w:rsidRPr="00CE6F04" w:rsidRDefault="00CE6F04" w:rsidP="00CE6F04">
            <w:pPr>
              <w:widowControl/>
              <w:shd w:val="clear" w:color="auto" w:fill="FFFFFF"/>
              <w:spacing w:before="60" w:line="360" w:lineRule="exact"/>
              <w:ind w:firstLine="720"/>
              <w:jc w:val="both"/>
              <w:rPr>
                <w:rFonts w:ascii="Times New Roman" w:hAnsi="Times New Roman" w:cs="Times New Roman"/>
                <w:bCs/>
                <w:spacing w:val="4"/>
                <w:sz w:val="28"/>
                <w:szCs w:val="28"/>
                <w:lang w:val="en-US" w:eastAsia="en-US"/>
              </w:rPr>
            </w:pPr>
            <w:r w:rsidRPr="00CE6F04">
              <w:rPr>
                <w:rFonts w:ascii="Times New Roman" w:hAnsi="Times New Roman" w:cs="Times New Roman"/>
                <w:bCs/>
                <w:spacing w:val="4"/>
                <w:sz w:val="28"/>
                <w:szCs w:val="28"/>
                <w:lang w:val="en-US" w:eastAsia="en-US"/>
              </w:rPr>
              <w:t>e) Cơ quan chủ trì thẩm định tổ chức thẩm định (quy trình thẩm định điều chỉnh Báo cáo nghiên cứu khả thi thực hiện theo khoản 1 Điều 3 Quy trình này, trong đó không bao gồm thẩm định của cơ quan chuyên môn về xây dựng), trình người quyết định đầu tư phê duyệt điều chỉnh Báo cáo nghiên cứu khả thi;</w:t>
            </w:r>
          </w:p>
          <w:p w14:paraId="16ED046C" w14:textId="77777777" w:rsidR="00CE6F04" w:rsidRPr="00CE6F04" w:rsidRDefault="00CE6F04" w:rsidP="00CE6F04">
            <w:pPr>
              <w:widowControl/>
              <w:shd w:val="clear" w:color="auto" w:fill="FFFFFF"/>
              <w:spacing w:before="60" w:line="360" w:lineRule="exact"/>
              <w:ind w:firstLine="720"/>
              <w:jc w:val="both"/>
              <w:rPr>
                <w:rFonts w:ascii="Times New Roman" w:hAnsi="Times New Roman" w:cs="Times New Roman"/>
                <w:bCs/>
                <w:spacing w:val="4"/>
                <w:sz w:val="28"/>
                <w:szCs w:val="28"/>
                <w:lang w:val="en-US" w:eastAsia="en-US"/>
              </w:rPr>
            </w:pPr>
            <w:r w:rsidRPr="00CE6F04">
              <w:rPr>
                <w:rFonts w:ascii="Times New Roman" w:hAnsi="Times New Roman" w:cs="Times New Roman"/>
                <w:bCs/>
                <w:spacing w:val="4"/>
                <w:sz w:val="28"/>
                <w:szCs w:val="28"/>
                <w:lang w:val="en-US" w:eastAsia="en-US"/>
              </w:rPr>
              <w:t>g) Người quyết định đầu tư ban hành quyết định phê duyệt điều chỉnh Báo cáo nghiên cứu khả thi đầu tư xây dựng theo quy định tại khoản 4 Điều 40 Nghị định số 217/2026/NĐ-CP.</w:t>
            </w:r>
          </w:p>
          <w:p w14:paraId="1DCF56A3" w14:textId="77777777" w:rsidR="00CE6F04" w:rsidRPr="00CE6F04" w:rsidRDefault="00CE6F04" w:rsidP="00CE6F04">
            <w:pPr>
              <w:widowControl/>
              <w:shd w:val="clear" w:color="auto" w:fill="FFFFFF"/>
              <w:spacing w:before="60" w:line="360" w:lineRule="exact"/>
              <w:ind w:firstLine="720"/>
              <w:jc w:val="both"/>
              <w:rPr>
                <w:rFonts w:ascii="Times New Roman" w:hAnsi="Times New Roman" w:cs="Times New Roman"/>
                <w:bCs/>
                <w:spacing w:val="4"/>
                <w:sz w:val="28"/>
                <w:szCs w:val="28"/>
                <w:lang w:val="en-US" w:eastAsia="en-US"/>
              </w:rPr>
            </w:pPr>
            <w:r w:rsidRPr="00CE6F04">
              <w:rPr>
                <w:rFonts w:ascii="Times New Roman" w:hAnsi="Times New Roman" w:cs="Times New Roman"/>
                <w:bCs/>
                <w:spacing w:val="4"/>
                <w:sz w:val="28"/>
                <w:szCs w:val="28"/>
                <w:lang w:val="en-US" w:eastAsia="en-US"/>
              </w:rPr>
              <w:lastRenderedPageBreak/>
              <w:t>3. Đối với trường hợp điều chỉnh Báo cáo nghiên cứu khả thi (các dự án do cấp tỉnh quản lý) quy định tại khoản 1, khoản 2 Điều này có bao gồm nội dung điều chỉnh gia hạn thời gian thực hiện dự án; quy trình điều chỉnh thực hiện như sau:</w:t>
            </w:r>
          </w:p>
          <w:p w14:paraId="363B75EB" w14:textId="77777777" w:rsidR="00CE6F04" w:rsidRPr="00CE6F04" w:rsidRDefault="00CE6F04" w:rsidP="00CE6F04">
            <w:pPr>
              <w:widowControl/>
              <w:shd w:val="clear" w:color="auto" w:fill="FFFFFF"/>
              <w:spacing w:before="60" w:line="360" w:lineRule="exact"/>
              <w:ind w:firstLine="720"/>
              <w:jc w:val="both"/>
              <w:rPr>
                <w:rFonts w:ascii="Times New Roman" w:hAnsi="Times New Roman" w:cs="Times New Roman"/>
                <w:bCs/>
                <w:spacing w:val="4"/>
                <w:sz w:val="28"/>
                <w:szCs w:val="28"/>
                <w:lang w:val="en-US" w:eastAsia="en-US"/>
              </w:rPr>
            </w:pPr>
            <w:r w:rsidRPr="00CE6F04">
              <w:rPr>
                <w:rFonts w:ascii="Times New Roman" w:hAnsi="Times New Roman" w:cs="Times New Roman"/>
                <w:bCs/>
                <w:spacing w:val="4"/>
                <w:sz w:val="28"/>
                <w:szCs w:val="28"/>
                <w:lang w:val="en-US" w:eastAsia="en-US"/>
              </w:rPr>
              <w:t>a) Chủ đầu tư có tờ trình gửi Sở Tài chính đề nghị điều chỉnh Báo cáo nghiên cứu khả thi;</w:t>
            </w:r>
          </w:p>
          <w:p w14:paraId="222795E2" w14:textId="77777777" w:rsidR="00CE6F04" w:rsidRPr="00CE6F04" w:rsidRDefault="00CE6F04" w:rsidP="00CE6F04">
            <w:pPr>
              <w:widowControl/>
              <w:shd w:val="clear" w:color="auto" w:fill="FFFFFF"/>
              <w:spacing w:before="60" w:line="360" w:lineRule="exact"/>
              <w:ind w:firstLine="720"/>
              <w:jc w:val="both"/>
              <w:rPr>
                <w:rFonts w:ascii="Times New Roman" w:hAnsi="Times New Roman" w:cs="Times New Roman"/>
                <w:bCs/>
                <w:spacing w:val="4"/>
                <w:sz w:val="28"/>
                <w:szCs w:val="28"/>
                <w:lang w:val="en-US" w:eastAsia="en-US"/>
              </w:rPr>
            </w:pPr>
            <w:r w:rsidRPr="00CE6F04">
              <w:rPr>
                <w:rFonts w:ascii="Times New Roman" w:hAnsi="Times New Roman" w:cs="Times New Roman"/>
                <w:bCs/>
                <w:spacing w:val="4"/>
                <w:sz w:val="28"/>
                <w:szCs w:val="28"/>
                <w:lang w:val="en-US" w:eastAsia="en-US"/>
              </w:rPr>
              <w:t>b) Sở Tài chính có trách nhiệm lấy ý kiến cơ quan chủ trì thẩm định và các cơ quan, đơn vị có liên quan (nếu có) đối với các nội dung đề nghị điều chỉnh Báo cáo nghiên cứu khả thi của chủ đầu tư;</w:t>
            </w:r>
          </w:p>
          <w:p w14:paraId="63ADCCF3" w14:textId="77777777" w:rsidR="00CE6F04" w:rsidRPr="00CE6F04" w:rsidRDefault="00CE6F04" w:rsidP="00CE6F04">
            <w:pPr>
              <w:widowControl/>
              <w:shd w:val="clear" w:color="auto" w:fill="FFFFFF"/>
              <w:spacing w:before="60" w:line="360" w:lineRule="exact"/>
              <w:ind w:firstLine="720"/>
              <w:jc w:val="both"/>
              <w:rPr>
                <w:rFonts w:ascii="Times New Roman" w:hAnsi="Times New Roman" w:cs="Times New Roman"/>
                <w:bCs/>
                <w:spacing w:val="4"/>
                <w:sz w:val="28"/>
                <w:szCs w:val="28"/>
                <w:lang w:val="en-US" w:eastAsia="en-US"/>
              </w:rPr>
            </w:pPr>
            <w:r w:rsidRPr="00CE6F04">
              <w:rPr>
                <w:rFonts w:ascii="Times New Roman" w:hAnsi="Times New Roman" w:cs="Times New Roman"/>
                <w:bCs/>
                <w:spacing w:val="4"/>
                <w:sz w:val="28"/>
                <w:szCs w:val="28"/>
                <w:lang w:val="en-US" w:eastAsia="en-US"/>
              </w:rPr>
              <w:t>c) Sở Tài chính tổng hợp ý kiến của cơ quan chủ trì thẩm định và các cơ quan, đơn vị có liên quan (nếu có), xem xét trình người quyết định đầu tư quyết định cho chủ trương điều chỉnh; trường hợp nội dung đề nghị điều chỉnh không phù hợp, Sở Tài chính có văn bản thông báo đến chủ đầu tư về việc không thụ lý giải quyết;</w:t>
            </w:r>
          </w:p>
          <w:p w14:paraId="1D9C7BEB" w14:textId="77777777" w:rsidR="00CE6F04" w:rsidRPr="00CE6F04" w:rsidRDefault="00CE6F04" w:rsidP="00CE6F04">
            <w:pPr>
              <w:widowControl/>
              <w:shd w:val="clear" w:color="auto" w:fill="FFFFFF"/>
              <w:spacing w:before="60" w:line="360" w:lineRule="exact"/>
              <w:ind w:firstLine="720"/>
              <w:jc w:val="both"/>
              <w:rPr>
                <w:rFonts w:ascii="Times New Roman" w:hAnsi="Times New Roman" w:cs="Times New Roman"/>
                <w:bCs/>
                <w:spacing w:val="4"/>
                <w:sz w:val="28"/>
                <w:szCs w:val="28"/>
                <w:lang w:val="en-US" w:eastAsia="en-US"/>
              </w:rPr>
            </w:pPr>
            <w:r w:rsidRPr="00CE6F04">
              <w:rPr>
                <w:rFonts w:ascii="Times New Roman" w:hAnsi="Times New Roman" w:cs="Times New Roman"/>
                <w:bCs/>
                <w:spacing w:val="4"/>
                <w:sz w:val="28"/>
                <w:szCs w:val="28"/>
                <w:lang w:val="en-US" w:eastAsia="en-US"/>
              </w:rPr>
              <w:lastRenderedPageBreak/>
              <w:t>d) Trường hợp nội dung đề nghị điều chỉnh phù hợp, người quyết định đầu tư ban hành văn bản cho chủ trương điều chỉnh;</w:t>
            </w:r>
          </w:p>
          <w:p w14:paraId="174AA098" w14:textId="77777777" w:rsidR="00CE6F04" w:rsidRPr="00CE6F04" w:rsidRDefault="00CE6F04" w:rsidP="00CE6F04">
            <w:pPr>
              <w:widowControl/>
              <w:shd w:val="clear" w:color="auto" w:fill="FFFFFF"/>
              <w:spacing w:before="60" w:line="360" w:lineRule="exact"/>
              <w:ind w:firstLine="720"/>
              <w:jc w:val="both"/>
              <w:rPr>
                <w:rFonts w:ascii="Times New Roman" w:hAnsi="Times New Roman" w:cs="Times New Roman"/>
                <w:bCs/>
                <w:spacing w:val="4"/>
                <w:sz w:val="28"/>
                <w:szCs w:val="28"/>
                <w:lang w:val="en-US" w:eastAsia="en-US"/>
              </w:rPr>
            </w:pPr>
            <w:r w:rsidRPr="00CE6F04">
              <w:rPr>
                <w:rFonts w:ascii="Times New Roman" w:hAnsi="Times New Roman" w:cs="Times New Roman"/>
                <w:bCs/>
                <w:spacing w:val="4"/>
                <w:sz w:val="28"/>
                <w:szCs w:val="28"/>
                <w:lang w:val="en-US" w:eastAsia="en-US"/>
              </w:rPr>
              <w:t>đ) Chủ đầu tư tổ chức lập hồ sơ điều chỉnh Báo cáo nghiên cứu khả thi, trình cơ quan chủ trì thẩm định xem xét, tổ chức thẩm định;</w:t>
            </w:r>
          </w:p>
          <w:p w14:paraId="24FF9FDE" w14:textId="77777777" w:rsidR="00CE6F04" w:rsidRPr="00CE6F04" w:rsidRDefault="00CE6F04" w:rsidP="00CE6F04">
            <w:pPr>
              <w:widowControl/>
              <w:shd w:val="clear" w:color="auto" w:fill="FFFFFF"/>
              <w:spacing w:before="60" w:line="360" w:lineRule="exact"/>
              <w:ind w:firstLine="720"/>
              <w:jc w:val="both"/>
              <w:rPr>
                <w:rFonts w:ascii="Times New Roman" w:hAnsi="Times New Roman" w:cs="Times New Roman"/>
                <w:bCs/>
                <w:spacing w:val="4"/>
                <w:sz w:val="28"/>
                <w:szCs w:val="28"/>
                <w:lang w:val="en-US" w:eastAsia="en-US"/>
              </w:rPr>
            </w:pPr>
            <w:r w:rsidRPr="00CE6F04">
              <w:rPr>
                <w:rFonts w:ascii="Times New Roman" w:hAnsi="Times New Roman" w:cs="Times New Roman"/>
                <w:bCs/>
                <w:spacing w:val="4"/>
                <w:sz w:val="28"/>
                <w:szCs w:val="28"/>
                <w:lang w:val="en-US" w:eastAsia="en-US"/>
              </w:rPr>
              <w:t>e) Cơ quan chủ trì thẩm định tổ chức thẩm định (quy trình thẩm định điều chỉnh Báo cáo nghiên cứu khả thi thực hiện theo khoản 1 Điều 3 Quy trình này), trình người quyết định đầu tư phê duyệt điều chỉnh Báo cáo nghiên cứu khả thi;</w:t>
            </w:r>
          </w:p>
          <w:p w14:paraId="4B81A8AB" w14:textId="7DA4C769" w:rsidR="008A108D" w:rsidRPr="00F64F15" w:rsidRDefault="00CE6F04" w:rsidP="00CE6F04">
            <w:pPr>
              <w:widowControl/>
              <w:shd w:val="clear" w:color="auto" w:fill="FFFFFF"/>
              <w:spacing w:before="60" w:line="360" w:lineRule="exact"/>
              <w:ind w:firstLine="720"/>
              <w:jc w:val="both"/>
              <w:rPr>
                <w:rFonts w:ascii="Times New Roman" w:hAnsi="Times New Roman" w:cs="Times New Roman"/>
                <w:b/>
                <w:bCs/>
                <w:spacing w:val="4"/>
                <w:sz w:val="28"/>
                <w:szCs w:val="28"/>
                <w:lang w:val="en-US" w:eastAsia="en-US"/>
              </w:rPr>
            </w:pPr>
            <w:r w:rsidRPr="00CE6F04">
              <w:rPr>
                <w:rFonts w:ascii="Times New Roman" w:hAnsi="Times New Roman" w:cs="Times New Roman"/>
                <w:bCs/>
                <w:spacing w:val="4"/>
                <w:sz w:val="28"/>
                <w:szCs w:val="28"/>
                <w:lang w:val="en-US" w:eastAsia="en-US"/>
              </w:rPr>
              <w:t>g) Người quyết định đầu tư ban hành quyết định phê duyệt điều chỉnh Báo cáo nghiên cứu khả thi đầu tư xây dựng theo quy định tại khoản 4 Điều 40 Nghị định số 217/2026/NĐ-CP.</w:t>
            </w:r>
          </w:p>
        </w:tc>
        <w:tc>
          <w:tcPr>
            <w:tcW w:w="1886" w:type="pct"/>
            <w:tcBorders>
              <w:top w:val="single" w:sz="4" w:space="0" w:color="auto"/>
              <w:left w:val="nil"/>
              <w:bottom w:val="single" w:sz="4" w:space="0" w:color="auto"/>
              <w:right w:val="single" w:sz="4" w:space="0" w:color="auto"/>
            </w:tcBorders>
            <w:shd w:val="clear" w:color="auto" w:fill="auto"/>
            <w:vAlign w:val="center"/>
          </w:tcPr>
          <w:p w14:paraId="4830949E" w14:textId="55FAF1A3" w:rsidR="00B30F81" w:rsidRPr="00AB74A8" w:rsidRDefault="00AB74A8" w:rsidP="00FF0D48">
            <w:pPr>
              <w:widowControl/>
              <w:tabs>
                <w:tab w:val="left" w:pos="697"/>
              </w:tabs>
              <w:spacing w:before="60" w:line="360" w:lineRule="exact"/>
              <w:ind w:left="284" w:right="125"/>
              <w:jc w:val="both"/>
              <w:rPr>
                <w:rFonts w:ascii="Times New Roman" w:eastAsia="Calibri" w:hAnsi="Times New Roman" w:cs="Times New Roman"/>
                <w:color w:val="auto"/>
                <w:sz w:val="28"/>
                <w:szCs w:val="28"/>
                <w:lang w:val="en-US" w:eastAsia="en-US"/>
              </w:rPr>
            </w:pPr>
            <w:r w:rsidRPr="00AB74A8">
              <w:rPr>
                <w:rFonts w:ascii="Times New Roman" w:hAnsi="Times New Roman" w:cs="Times New Roman"/>
                <w:color w:val="222222"/>
                <w:sz w:val="28"/>
                <w:szCs w:val="28"/>
                <w:lang w:val="en-US" w:eastAsia="en-US"/>
              </w:rPr>
              <w:lastRenderedPageBreak/>
              <w:t>N</w:t>
            </w:r>
            <w:r w:rsidRPr="00AB74A8">
              <w:rPr>
                <w:rFonts w:ascii="Times New Roman" w:eastAsia="Calibri" w:hAnsi="Times New Roman" w:cs="Times New Roman"/>
                <w:color w:val="auto"/>
                <w:sz w:val="28"/>
                <w:szCs w:val="28"/>
                <w:lang w:eastAsia="en-US"/>
              </w:rPr>
              <w:t>ội dung cơ bản:</w:t>
            </w:r>
            <w:r>
              <w:rPr>
                <w:rFonts w:ascii="Times New Roman" w:eastAsia="Calibri" w:hAnsi="Times New Roman" w:cs="Times New Roman"/>
                <w:color w:val="auto"/>
                <w:sz w:val="28"/>
                <w:szCs w:val="28"/>
                <w:lang w:val="en-US" w:eastAsia="en-US"/>
              </w:rPr>
              <w:t xml:space="preserve"> </w:t>
            </w:r>
            <w:r w:rsidRPr="00AB74A8">
              <w:rPr>
                <w:rFonts w:ascii="Times New Roman" w:hAnsi="Times New Roman" w:cs="Times New Roman"/>
                <w:color w:val="222222"/>
                <w:sz w:val="28"/>
                <w:szCs w:val="28"/>
                <w:lang w:val="en-US" w:eastAsia="en-US"/>
              </w:rPr>
              <w:t>Quy định về quy trình điều chỉnh Báo cáo nghiên cứu khả thi</w:t>
            </w:r>
            <w:r w:rsidR="00FF0D48">
              <w:rPr>
                <w:rFonts w:ascii="Times New Roman" w:hAnsi="Times New Roman" w:cs="Times New Roman"/>
                <w:color w:val="222222"/>
                <w:sz w:val="28"/>
                <w:szCs w:val="28"/>
                <w:lang w:val="en-US" w:eastAsia="en-US"/>
              </w:rPr>
              <w:t>.</w:t>
            </w:r>
          </w:p>
        </w:tc>
      </w:tr>
      <w:tr w:rsidR="00233F29" w:rsidRPr="009A4366" w14:paraId="1FC46ADE" w14:textId="77777777" w:rsidTr="00A705EA">
        <w:trPr>
          <w:trHeight w:val="601"/>
        </w:trPr>
        <w:tc>
          <w:tcPr>
            <w:tcW w:w="1214" w:type="pct"/>
            <w:tcBorders>
              <w:top w:val="single" w:sz="4" w:space="0" w:color="auto"/>
              <w:left w:val="nil"/>
              <w:bottom w:val="single" w:sz="4" w:space="0" w:color="auto"/>
              <w:right w:val="single" w:sz="4" w:space="0" w:color="auto"/>
            </w:tcBorders>
            <w:shd w:val="clear" w:color="auto" w:fill="auto"/>
            <w:vAlign w:val="center"/>
          </w:tcPr>
          <w:p w14:paraId="1D8E049A" w14:textId="05A22CED" w:rsidR="00233F29" w:rsidRDefault="00CE35D7" w:rsidP="00E67F21">
            <w:pPr>
              <w:jc w:val="center"/>
              <w:rPr>
                <w:rFonts w:ascii="Times New Roman" w:hAnsi="Times New Roman" w:cs="Times New Roman"/>
                <w:sz w:val="28"/>
                <w:szCs w:val="28"/>
                <w:lang w:val="en-US"/>
              </w:rPr>
            </w:pPr>
            <w:r w:rsidRPr="00CE35D7">
              <w:rPr>
                <w:rFonts w:ascii="Times New Roman" w:hAnsi="Times New Roman" w:cs="Times New Roman"/>
                <w:sz w:val="28"/>
                <w:szCs w:val="28"/>
                <w:lang w:val="en-US"/>
              </w:rPr>
              <w:lastRenderedPageBreak/>
              <w:t>Căn cứ quy định tại Điều 31 Nghị định số 217/2026/NĐ-CP (</w:t>
            </w:r>
            <w:r w:rsidRPr="004B0016">
              <w:rPr>
                <w:rFonts w:ascii="Times New Roman" w:hAnsi="Times New Roman" w:cs="Times New Roman"/>
                <w:i/>
                <w:sz w:val="28"/>
                <w:szCs w:val="28"/>
                <w:lang w:val="en-US"/>
              </w:rPr>
              <w:t xml:space="preserve">về thẩm định Báo cáo nghiên cứu khả thi, Báo cáo kinh tế - kỹ thuật của người </w:t>
            </w:r>
            <w:r w:rsidRPr="004B0016">
              <w:rPr>
                <w:rFonts w:ascii="Times New Roman" w:hAnsi="Times New Roman" w:cs="Times New Roman"/>
                <w:i/>
                <w:sz w:val="28"/>
                <w:szCs w:val="28"/>
                <w:lang w:val="en-US"/>
              </w:rPr>
              <w:lastRenderedPageBreak/>
              <w:t>quyết định đầu tư</w:t>
            </w:r>
            <w:r w:rsidR="00E67F21">
              <w:rPr>
                <w:rFonts w:ascii="Times New Roman" w:hAnsi="Times New Roman" w:cs="Times New Roman"/>
                <w:sz w:val="28"/>
                <w:szCs w:val="28"/>
                <w:lang w:val="en-US"/>
              </w:rPr>
              <w:t>)</w:t>
            </w:r>
          </w:p>
        </w:tc>
        <w:tc>
          <w:tcPr>
            <w:tcW w:w="1900" w:type="pct"/>
            <w:tcBorders>
              <w:top w:val="single" w:sz="4" w:space="0" w:color="auto"/>
              <w:left w:val="nil"/>
              <w:bottom w:val="single" w:sz="4" w:space="0" w:color="auto"/>
              <w:right w:val="single" w:sz="4" w:space="0" w:color="auto"/>
            </w:tcBorders>
            <w:shd w:val="clear" w:color="auto" w:fill="auto"/>
            <w:vAlign w:val="center"/>
          </w:tcPr>
          <w:p w14:paraId="1E2C0980" w14:textId="486668E7" w:rsidR="00233F29" w:rsidRPr="00233F29" w:rsidRDefault="00233F29" w:rsidP="00233F29">
            <w:pPr>
              <w:widowControl/>
              <w:spacing w:before="60" w:line="360" w:lineRule="exact"/>
              <w:ind w:firstLine="720"/>
              <w:jc w:val="both"/>
              <w:rPr>
                <w:rFonts w:ascii="Times New Roman" w:eastAsia="Calibri" w:hAnsi="Times New Roman" w:cs="Times New Roman"/>
                <w:b/>
                <w:bCs/>
                <w:sz w:val="28"/>
                <w:szCs w:val="28"/>
                <w:lang w:val="en-US" w:eastAsia="en-US"/>
              </w:rPr>
            </w:pPr>
            <w:r w:rsidRPr="00233F29">
              <w:rPr>
                <w:rFonts w:ascii="Times New Roman" w:eastAsia="Calibri" w:hAnsi="Times New Roman" w:cs="Times New Roman"/>
                <w:b/>
                <w:bCs/>
                <w:sz w:val="28"/>
                <w:szCs w:val="28"/>
                <w:lang w:val="en-US" w:eastAsia="en-US"/>
              </w:rPr>
              <w:lastRenderedPageBreak/>
              <w:t>Điề</w:t>
            </w:r>
            <w:r>
              <w:rPr>
                <w:rFonts w:ascii="Times New Roman" w:eastAsia="Calibri" w:hAnsi="Times New Roman" w:cs="Times New Roman"/>
                <w:b/>
                <w:bCs/>
                <w:sz w:val="28"/>
                <w:szCs w:val="28"/>
                <w:lang w:val="en-US" w:eastAsia="en-US"/>
              </w:rPr>
              <w:t xml:space="preserve">u 5. </w:t>
            </w:r>
            <w:r w:rsidRPr="00233F29">
              <w:rPr>
                <w:rFonts w:ascii="Times New Roman" w:eastAsia="Calibri" w:hAnsi="Times New Roman" w:cs="Times New Roman"/>
                <w:b/>
                <w:bCs/>
                <w:sz w:val="28"/>
                <w:szCs w:val="28"/>
                <w:lang w:val="en-US" w:eastAsia="en-US"/>
              </w:rPr>
              <w:t>Quy trình thẩm định, phê duyệt Báo cáo kinh tế kỹ thuậ</w:t>
            </w:r>
            <w:r w:rsidR="00A17D6F">
              <w:rPr>
                <w:rFonts w:ascii="Times New Roman" w:eastAsia="Calibri" w:hAnsi="Times New Roman" w:cs="Times New Roman"/>
                <w:b/>
                <w:bCs/>
                <w:sz w:val="28"/>
                <w:szCs w:val="28"/>
                <w:lang w:val="en-US" w:eastAsia="en-US"/>
              </w:rPr>
              <w:t>t</w:t>
            </w:r>
          </w:p>
          <w:p w14:paraId="57B53300" w14:textId="77777777" w:rsidR="009D40DB" w:rsidRPr="006C2E5E" w:rsidRDefault="009D40DB" w:rsidP="009D40DB">
            <w:pPr>
              <w:widowControl/>
              <w:shd w:val="clear" w:color="auto" w:fill="FFFFFF"/>
              <w:spacing w:before="60" w:line="360" w:lineRule="exact"/>
              <w:ind w:firstLine="720"/>
              <w:jc w:val="both"/>
              <w:rPr>
                <w:rFonts w:ascii="Times New Roman" w:hAnsi="Times New Roman" w:cs="Times New Roman"/>
                <w:bCs/>
                <w:spacing w:val="4"/>
                <w:sz w:val="28"/>
                <w:szCs w:val="28"/>
                <w:lang w:val="en-US" w:eastAsia="en-US"/>
              </w:rPr>
            </w:pPr>
            <w:r w:rsidRPr="006C2E5E">
              <w:rPr>
                <w:rFonts w:ascii="Times New Roman" w:hAnsi="Times New Roman" w:cs="Times New Roman"/>
                <w:bCs/>
                <w:spacing w:val="4"/>
                <w:sz w:val="28"/>
                <w:szCs w:val="28"/>
                <w:lang w:val="en-US" w:eastAsia="en-US"/>
              </w:rPr>
              <w:t xml:space="preserve">1. Thẩm định Báo cáo kinh tế - kỹ thuật </w:t>
            </w:r>
          </w:p>
          <w:p w14:paraId="5D7272AC" w14:textId="77777777" w:rsidR="009D40DB" w:rsidRPr="006C2E5E" w:rsidRDefault="009D40DB" w:rsidP="009D40DB">
            <w:pPr>
              <w:widowControl/>
              <w:shd w:val="clear" w:color="auto" w:fill="FFFFFF"/>
              <w:spacing w:before="60" w:line="360" w:lineRule="exact"/>
              <w:ind w:firstLine="720"/>
              <w:jc w:val="both"/>
              <w:rPr>
                <w:rFonts w:ascii="Times New Roman" w:hAnsi="Times New Roman" w:cs="Times New Roman"/>
                <w:bCs/>
                <w:spacing w:val="4"/>
                <w:sz w:val="28"/>
                <w:szCs w:val="28"/>
                <w:lang w:val="en-US" w:eastAsia="en-US"/>
              </w:rPr>
            </w:pPr>
            <w:r w:rsidRPr="006C2E5E">
              <w:rPr>
                <w:rFonts w:ascii="Times New Roman" w:hAnsi="Times New Roman" w:cs="Times New Roman"/>
                <w:bCs/>
                <w:spacing w:val="4"/>
                <w:sz w:val="28"/>
                <w:szCs w:val="28"/>
                <w:lang w:val="en-US" w:eastAsia="en-US"/>
              </w:rPr>
              <w:lastRenderedPageBreak/>
              <w:t>a) Chủ đầu tư hoặc cơ quan được giao nhiệm vụ chuẩn bị dự án có trách nhiệm chuẩn bị hồ sơ trình thẩm định Báo cáo kinh tế - kỹ thuật, trình hồ sơ đến cơ quan chủ trì thẩm định theo quy định tại khoản 3 Điều 31 Nghị định số 217/2026/NĐ-CP. Hồ sơ trình thẩm định Báo cáo kinh tế - kỹ thuật theo quy định tại khoản 4, khoản 5 Điều 31 Nghị định số 217/2026/NĐ-CP.</w:t>
            </w:r>
          </w:p>
          <w:p w14:paraId="0AA60B00" w14:textId="77777777" w:rsidR="009D40DB" w:rsidRPr="006C2E5E" w:rsidRDefault="009D40DB" w:rsidP="009D40DB">
            <w:pPr>
              <w:widowControl/>
              <w:shd w:val="clear" w:color="auto" w:fill="FFFFFF"/>
              <w:spacing w:before="60" w:line="360" w:lineRule="exact"/>
              <w:ind w:firstLine="720"/>
              <w:jc w:val="both"/>
              <w:rPr>
                <w:rFonts w:ascii="Times New Roman" w:hAnsi="Times New Roman" w:cs="Times New Roman"/>
                <w:bCs/>
                <w:spacing w:val="4"/>
                <w:sz w:val="28"/>
                <w:szCs w:val="28"/>
                <w:lang w:val="en-US" w:eastAsia="en-US"/>
              </w:rPr>
            </w:pPr>
            <w:r w:rsidRPr="006C2E5E">
              <w:rPr>
                <w:rFonts w:ascii="Times New Roman" w:hAnsi="Times New Roman" w:cs="Times New Roman"/>
                <w:bCs/>
                <w:spacing w:val="4"/>
                <w:sz w:val="28"/>
                <w:szCs w:val="28"/>
                <w:lang w:val="en-US" w:eastAsia="en-US"/>
              </w:rPr>
              <w:t>b) Cơ quan chủ trì thẩm định có trách nhiệm tổ chức thẩm định Báo cáo kinh tế - kỹ thuật theo quy định tại khoản 6 Điều 31 Nghị định số 217/2026/NĐ-CP.</w:t>
            </w:r>
          </w:p>
          <w:p w14:paraId="1F00C2AA" w14:textId="77777777" w:rsidR="009D40DB" w:rsidRPr="006C2E5E" w:rsidRDefault="009D40DB" w:rsidP="009D40DB">
            <w:pPr>
              <w:widowControl/>
              <w:shd w:val="clear" w:color="auto" w:fill="FFFFFF"/>
              <w:spacing w:before="60" w:line="360" w:lineRule="exact"/>
              <w:ind w:firstLine="720"/>
              <w:jc w:val="both"/>
              <w:rPr>
                <w:rFonts w:ascii="Times New Roman" w:hAnsi="Times New Roman" w:cs="Times New Roman"/>
                <w:bCs/>
                <w:spacing w:val="4"/>
                <w:sz w:val="28"/>
                <w:szCs w:val="28"/>
                <w:lang w:val="en-US" w:eastAsia="en-US"/>
              </w:rPr>
            </w:pPr>
            <w:r w:rsidRPr="006C2E5E">
              <w:rPr>
                <w:rFonts w:ascii="Times New Roman" w:hAnsi="Times New Roman" w:cs="Times New Roman"/>
                <w:bCs/>
                <w:spacing w:val="4"/>
                <w:sz w:val="28"/>
                <w:szCs w:val="28"/>
                <w:lang w:val="en-US" w:eastAsia="en-US"/>
              </w:rPr>
              <w:t xml:space="preserve">c) Thời gian thẩm định Báo cáo kinh tế - kỹ thuật đầu tư xây dựng thực hiện theo quy định tại điểm d khoản 1 Điều 37 Nghị định số 217/2026/NĐ-CP. </w:t>
            </w:r>
          </w:p>
          <w:p w14:paraId="7B38A80E" w14:textId="77777777" w:rsidR="009D40DB" w:rsidRPr="006C2E5E" w:rsidRDefault="009D40DB" w:rsidP="009D40DB">
            <w:pPr>
              <w:widowControl/>
              <w:shd w:val="clear" w:color="auto" w:fill="FFFFFF"/>
              <w:spacing w:before="60" w:line="360" w:lineRule="exact"/>
              <w:ind w:firstLine="720"/>
              <w:jc w:val="both"/>
              <w:rPr>
                <w:rFonts w:ascii="Times New Roman" w:hAnsi="Times New Roman" w:cs="Times New Roman"/>
                <w:bCs/>
                <w:spacing w:val="4"/>
                <w:sz w:val="28"/>
                <w:szCs w:val="28"/>
                <w:lang w:val="en-US" w:eastAsia="en-US"/>
              </w:rPr>
            </w:pPr>
            <w:r w:rsidRPr="006C2E5E">
              <w:rPr>
                <w:rFonts w:ascii="Times New Roman" w:hAnsi="Times New Roman" w:cs="Times New Roman"/>
                <w:bCs/>
                <w:spacing w:val="4"/>
                <w:sz w:val="28"/>
                <w:szCs w:val="28"/>
                <w:lang w:val="en-US" w:eastAsia="en-US"/>
              </w:rPr>
              <w:t>d) Mẫu văn bản thông báo kết quả thẩm định Báo cáo kinh tế - kỹ thuật thực hiện theo quy định tại Mẫu số 06 Phụ lục I kèm theo Nghị định số 217/2026/NĐ-CP.</w:t>
            </w:r>
          </w:p>
          <w:p w14:paraId="4794190C" w14:textId="77777777" w:rsidR="009D40DB" w:rsidRPr="006C2E5E" w:rsidRDefault="009D40DB" w:rsidP="009D40DB">
            <w:pPr>
              <w:widowControl/>
              <w:shd w:val="clear" w:color="auto" w:fill="FFFFFF"/>
              <w:spacing w:before="60" w:line="360" w:lineRule="exact"/>
              <w:ind w:firstLine="720"/>
              <w:jc w:val="both"/>
              <w:rPr>
                <w:rFonts w:ascii="Times New Roman" w:hAnsi="Times New Roman" w:cs="Times New Roman"/>
                <w:bCs/>
                <w:spacing w:val="4"/>
                <w:sz w:val="28"/>
                <w:szCs w:val="28"/>
                <w:lang w:val="en-US" w:eastAsia="en-US"/>
              </w:rPr>
            </w:pPr>
            <w:r w:rsidRPr="006C2E5E">
              <w:rPr>
                <w:rFonts w:ascii="Times New Roman" w:hAnsi="Times New Roman" w:cs="Times New Roman"/>
                <w:bCs/>
                <w:spacing w:val="4"/>
                <w:sz w:val="28"/>
                <w:szCs w:val="28"/>
                <w:lang w:val="en-US" w:eastAsia="en-US"/>
              </w:rPr>
              <w:lastRenderedPageBreak/>
              <w:t>đ) Việc thu phí, đóng dấu, lưu trữ hồ sơ thẩm định tại cơ quan chủ trì thẩm định được thực hiện như sau:</w:t>
            </w:r>
          </w:p>
          <w:p w14:paraId="1791B3DC" w14:textId="77777777" w:rsidR="009D40DB" w:rsidRPr="006C2E5E" w:rsidRDefault="009D40DB" w:rsidP="009D40DB">
            <w:pPr>
              <w:widowControl/>
              <w:shd w:val="clear" w:color="auto" w:fill="FFFFFF"/>
              <w:spacing w:before="60" w:line="360" w:lineRule="exact"/>
              <w:ind w:firstLine="720"/>
              <w:jc w:val="both"/>
              <w:rPr>
                <w:rFonts w:ascii="Times New Roman" w:hAnsi="Times New Roman" w:cs="Times New Roman"/>
                <w:bCs/>
                <w:spacing w:val="4"/>
                <w:sz w:val="28"/>
                <w:szCs w:val="28"/>
                <w:lang w:val="en-US" w:eastAsia="en-US"/>
              </w:rPr>
            </w:pPr>
            <w:r w:rsidRPr="006C2E5E">
              <w:rPr>
                <w:rFonts w:ascii="Times New Roman" w:hAnsi="Times New Roman" w:cs="Times New Roman"/>
                <w:bCs/>
                <w:spacing w:val="4"/>
                <w:sz w:val="28"/>
                <w:szCs w:val="28"/>
                <w:lang w:val="en-US" w:eastAsia="en-US"/>
              </w:rPr>
              <w:t>Việc thu phí thẩm định Báo cáo kinh tế - kỹ thuật thực hiện theo quy định tại khoản 10 Điều 36 Nghị định số 217/2026/NĐ-CP.</w:t>
            </w:r>
          </w:p>
          <w:p w14:paraId="4BADB1DF" w14:textId="77777777" w:rsidR="009D40DB" w:rsidRPr="006C2E5E" w:rsidRDefault="009D40DB" w:rsidP="009D40DB">
            <w:pPr>
              <w:widowControl/>
              <w:shd w:val="clear" w:color="auto" w:fill="FFFFFF"/>
              <w:spacing w:before="60" w:line="360" w:lineRule="exact"/>
              <w:ind w:firstLine="720"/>
              <w:jc w:val="both"/>
              <w:rPr>
                <w:rFonts w:ascii="Times New Roman" w:hAnsi="Times New Roman" w:cs="Times New Roman"/>
                <w:bCs/>
                <w:spacing w:val="4"/>
                <w:sz w:val="28"/>
                <w:szCs w:val="28"/>
                <w:lang w:val="en-US" w:eastAsia="en-US"/>
              </w:rPr>
            </w:pPr>
            <w:r w:rsidRPr="006C2E5E">
              <w:rPr>
                <w:rFonts w:ascii="Times New Roman" w:hAnsi="Times New Roman" w:cs="Times New Roman"/>
                <w:bCs/>
                <w:spacing w:val="4"/>
                <w:sz w:val="28"/>
                <w:szCs w:val="28"/>
                <w:lang w:val="en-US" w:eastAsia="en-US"/>
              </w:rPr>
              <w:t>Việc đóng dấu hồ sơ thiết kế thiết kế bản vẽ thi công tại Báo cáo kinh tế - kỹ thuật và trả kết quả thực hiện theo quy định tại khoản 8 Điều 36 Nghị định số 217/2026/NĐ-CP.</w:t>
            </w:r>
          </w:p>
          <w:p w14:paraId="618DA5A1" w14:textId="77777777" w:rsidR="009D40DB" w:rsidRPr="006C2E5E" w:rsidRDefault="009D40DB" w:rsidP="009D40DB">
            <w:pPr>
              <w:widowControl/>
              <w:shd w:val="clear" w:color="auto" w:fill="FFFFFF"/>
              <w:spacing w:before="60" w:line="360" w:lineRule="exact"/>
              <w:ind w:firstLine="720"/>
              <w:jc w:val="both"/>
              <w:rPr>
                <w:rFonts w:ascii="Times New Roman" w:hAnsi="Times New Roman" w:cs="Times New Roman"/>
                <w:bCs/>
                <w:spacing w:val="4"/>
                <w:sz w:val="28"/>
                <w:szCs w:val="28"/>
                <w:lang w:val="en-US" w:eastAsia="en-US"/>
              </w:rPr>
            </w:pPr>
            <w:r w:rsidRPr="006C2E5E">
              <w:rPr>
                <w:rFonts w:ascii="Times New Roman" w:hAnsi="Times New Roman" w:cs="Times New Roman"/>
                <w:bCs/>
                <w:spacing w:val="4"/>
                <w:sz w:val="28"/>
                <w:szCs w:val="28"/>
                <w:lang w:val="en-US" w:eastAsia="en-US"/>
              </w:rPr>
              <w:t>Việc lưu trữ hồ sơ thẩm định thực hiện theo quy định tại khoản 9 Điều 36 Nghị định số 217/2026/NĐ-CP.</w:t>
            </w:r>
          </w:p>
          <w:p w14:paraId="121807BA" w14:textId="77777777" w:rsidR="009D40DB" w:rsidRPr="006C2E5E" w:rsidRDefault="009D40DB" w:rsidP="009D40DB">
            <w:pPr>
              <w:widowControl/>
              <w:shd w:val="clear" w:color="auto" w:fill="FFFFFF"/>
              <w:spacing w:before="60" w:line="360" w:lineRule="exact"/>
              <w:ind w:firstLine="720"/>
              <w:jc w:val="both"/>
              <w:rPr>
                <w:rFonts w:ascii="Times New Roman" w:hAnsi="Times New Roman" w:cs="Times New Roman"/>
                <w:bCs/>
                <w:spacing w:val="4"/>
                <w:sz w:val="28"/>
                <w:szCs w:val="28"/>
                <w:lang w:val="en-US" w:eastAsia="en-US"/>
              </w:rPr>
            </w:pPr>
            <w:r w:rsidRPr="006C2E5E">
              <w:rPr>
                <w:rFonts w:ascii="Times New Roman" w:hAnsi="Times New Roman" w:cs="Times New Roman"/>
                <w:bCs/>
                <w:spacing w:val="4"/>
                <w:sz w:val="28"/>
                <w:szCs w:val="28"/>
                <w:lang w:val="en-US" w:eastAsia="en-US"/>
              </w:rPr>
              <w:t xml:space="preserve">2. Phê duyệt Báo cáo kinh tế - kỹ thuật </w:t>
            </w:r>
          </w:p>
          <w:p w14:paraId="3EED362C" w14:textId="77777777" w:rsidR="009D40DB" w:rsidRPr="006C2E5E" w:rsidRDefault="009D40DB" w:rsidP="009D40DB">
            <w:pPr>
              <w:widowControl/>
              <w:shd w:val="clear" w:color="auto" w:fill="FFFFFF"/>
              <w:spacing w:before="60" w:line="360" w:lineRule="exact"/>
              <w:ind w:firstLine="720"/>
              <w:jc w:val="both"/>
              <w:rPr>
                <w:rFonts w:ascii="Times New Roman" w:hAnsi="Times New Roman" w:cs="Times New Roman"/>
                <w:bCs/>
                <w:spacing w:val="4"/>
                <w:sz w:val="28"/>
                <w:szCs w:val="28"/>
                <w:lang w:val="en-US" w:eastAsia="en-US"/>
              </w:rPr>
            </w:pPr>
            <w:r w:rsidRPr="006C2E5E">
              <w:rPr>
                <w:rFonts w:ascii="Times New Roman" w:hAnsi="Times New Roman" w:cs="Times New Roman"/>
                <w:bCs/>
                <w:spacing w:val="4"/>
                <w:sz w:val="28"/>
                <w:szCs w:val="28"/>
                <w:lang w:val="en-US" w:eastAsia="en-US"/>
              </w:rPr>
              <w:t>a) Cơ quan chủ trì thẩm định có trách nhiệm tổng hợp các nội dung theo quy định tại khoản 8 Điều 31 Nghị định số 217/2026/NĐ-CP, trình người quyết định đầu tư phê duyệt Báo cáo kinh tế - kỹ thuật ngay sau khi chủ đầu tư hoặc cơ quan được giao nhiệm vụ chuẩn bị dự án hoàn thành các nội dung quy định tại khoản 1 Điều này.</w:t>
            </w:r>
          </w:p>
          <w:p w14:paraId="2D441A64" w14:textId="77777777" w:rsidR="009D40DB" w:rsidRPr="006C2E5E" w:rsidRDefault="009D40DB" w:rsidP="009D40DB">
            <w:pPr>
              <w:widowControl/>
              <w:shd w:val="clear" w:color="auto" w:fill="FFFFFF"/>
              <w:spacing w:before="60" w:line="360" w:lineRule="exact"/>
              <w:ind w:firstLine="720"/>
              <w:jc w:val="both"/>
              <w:rPr>
                <w:rFonts w:ascii="Times New Roman" w:hAnsi="Times New Roman" w:cs="Times New Roman"/>
                <w:bCs/>
                <w:spacing w:val="4"/>
                <w:sz w:val="28"/>
                <w:szCs w:val="28"/>
                <w:lang w:val="en-US" w:eastAsia="en-US"/>
              </w:rPr>
            </w:pPr>
            <w:r w:rsidRPr="006C2E5E">
              <w:rPr>
                <w:rFonts w:ascii="Times New Roman" w:hAnsi="Times New Roman" w:cs="Times New Roman"/>
                <w:bCs/>
                <w:spacing w:val="4"/>
                <w:sz w:val="28"/>
                <w:szCs w:val="28"/>
                <w:lang w:val="en-US" w:eastAsia="en-US"/>
              </w:rPr>
              <w:lastRenderedPageBreak/>
              <w:t>b) Người quyết định đầu tư phê duyệt Báo cáo kinh tế - kỹ thuật theo Mẫu số 10 Phụ lục I kèm theo Nghị định số 217/2026/NĐ-CP. Khi phê duyệt dự án, người quyết định đầu tư giao chủ đầu tư đóng dấu phê duyệt hồ sơ thiết kế bản vẽ thi công tại Báo cáo kinh tế - kỹ thuật theo quy định tại khoản 5 Điều 39 Nghị định số 217/2026/NĐ-CP.</w:t>
            </w:r>
          </w:p>
          <w:p w14:paraId="6C534E86" w14:textId="28B53117" w:rsidR="00233F29" w:rsidRDefault="009D40DB" w:rsidP="009D40DB">
            <w:pPr>
              <w:widowControl/>
              <w:shd w:val="clear" w:color="auto" w:fill="FFFFFF"/>
              <w:spacing w:before="60" w:line="360" w:lineRule="exact"/>
              <w:ind w:firstLine="720"/>
              <w:jc w:val="both"/>
              <w:rPr>
                <w:rFonts w:ascii="Times New Roman" w:hAnsi="Times New Roman" w:cs="Times New Roman"/>
                <w:b/>
                <w:bCs/>
                <w:spacing w:val="4"/>
                <w:sz w:val="28"/>
                <w:szCs w:val="28"/>
                <w:lang w:val="en-US" w:eastAsia="en-US"/>
              </w:rPr>
            </w:pPr>
            <w:r w:rsidRPr="006C2E5E">
              <w:rPr>
                <w:rFonts w:ascii="Times New Roman" w:hAnsi="Times New Roman" w:cs="Times New Roman"/>
                <w:bCs/>
                <w:spacing w:val="4"/>
                <w:sz w:val="28"/>
                <w:szCs w:val="28"/>
                <w:lang w:val="en-US" w:eastAsia="en-US"/>
              </w:rPr>
              <w:t>c) Thời gian ban hành Quyết định phê duyệt Báo cáo kinh tế - kỹ thuật của người quyết định đầu tư thực hiện theo Quy chế làm việc của Ủy ban nhân dân các cấp.</w:t>
            </w:r>
          </w:p>
        </w:tc>
        <w:tc>
          <w:tcPr>
            <w:tcW w:w="1886" w:type="pct"/>
            <w:tcBorders>
              <w:top w:val="single" w:sz="4" w:space="0" w:color="auto"/>
              <w:left w:val="nil"/>
              <w:bottom w:val="single" w:sz="4" w:space="0" w:color="auto"/>
              <w:right w:val="single" w:sz="4" w:space="0" w:color="auto"/>
            </w:tcBorders>
            <w:shd w:val="clear" w:color="auto" w:fill="auto"/>
            <w:vAlign w:val="center"/>
          </w:tcPr>
          <w:p w14:paraId="52F86EED" w14:textId="704320D9" w:rsidR="00233F29" w:rsidRPr="00D61BF1" w:rsidRDefault="00B232BE" w:rsidP="00910770">
            <w:pPr>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N</w:t>
            </w:r>
            <w:r w:rsidR="00C10C1F">
              <w:rPr>
                <w:rFonts w:ascii="Times New Roman" w:hAnsi="Times New Roman" w:cs="Times New Roman"/>
                <w:sz w:val="28"/>
                <w:szCs w:val="28"/>
                <w:lang w:val="en-US"/>
              </w:rPr>
              <w:t xml:space="preserve">ội dung </w:t>
            </w:r>
            <w:r>
              <w:rPr>
                <w:rFonts w:ascii="Times New Roman" w:hAnsi="Times New Roman" w:cs="Times New Roman"/>
                <w:sz w:val="28"/>
                <w:szCs w:val="28"/>
                <w:lang w:val="en-US"/>
              </w:rPr>
              <w:t>cơ bản: Quy định về quy trình thẩm địn</w:t>
            </w:r>
            <w:r w:rsidR="007C3F84">
              <w:rPr>
                <w:rFonts w:ascii="Times New Roman" w:hAnsi="Times New Roman" w:cs="Times New Roman"/>
                <w:sz w:val="28"/>
                <w:szCs w:val="28"/>
                <w:lang w:val="en-US"/>
              </w:rPr>
              <w:t>h</w:t>
            </w:r>
            <w:r>
              <w:rPr>
                <w:rFonts w:ascii="Times New Roman" w:hAnsi="Times New Roman" w:cs="Times New Roman"/>
                <w:sz w:val="28"/>
                <w:szCs w:val="28"/>
                <w:lang w:val="en-US"/>
              </w:rPr>
              <w:t>, phê duyệt Báo cáo kinh tế kỹ</w:t>
            </w:r>
            <w:r w:rsidR="00910770">
              <w:rPr>
                <w:rFonts w:ascii="Times New Roman" w:hAnsi="Times New Roman" w:cs="Times New Roman"/>
                <w:sz w:val="28"/>
                <w:szCs w:val="28"/>
                <w:lang w:val="en-US"/>
              </w:rPr>
              <w:t xml:space="preserve"> thuật.</w:t>
            </w:r>
          </w:p>
        </w:tc>
      </w:tr>
      <w:tr w:rsidR="00233F29" w:rsidRPr="009A4366" w14:paraId="13EB6BC8" w14:textId="77777777" w:rsidTr="00A705EA">
        <w:trPr>
          <w:trHeight w:val="601"/>
        </w:trPr>
        <w:tc>
          <w:tcPr>
            <w:tcW w:w="1214" w:type="pct"/>
            <w:tcBorders>
              <w:top w:val="single" w:sz="4" w:space="0" w:color="auto"/>
              <w:left w:val="nil"/>
              <w:bottom w:val="single" w:sz="4" w:space="0" w:color="auto"/>
              <w:right w:val="single" w:sz="4" w:space="0" w:color="auto"/>
            </w:tcBorders>
            <w:shd w:val="clear" w:color="auto" w:fill="auto"/>
            <w:vAlign w:val="center"/>
          </w:tcPr>
          <w:p w14:paraId="1D093F56" w14:textId="6552CDC3" w:rsidR="00233F29" w:rsidRDefault="006C7DB4" w:rsidP="00263D2B">
            <w:pPr>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Căn cứ Điều 40 Nghị định số 217/2026/NĐ-CP (</w:t>
            </w:r>
            <w:r w:rsidRPr="00A44F01">
              <w:rPr>
                <w:rFonts w:ascii="Times New Roman" w:hAnsi="Times New Roman" w:cs="Times New Roman"/>
                <w:i/>
                <w:sz w:val="28"/>
                <w:szCs w:val="28"/>
                <w:lang w:val="en-US"/>
              </w:rPr>
              <w:t>về điều chỉnh dự án đầu tư xây dựng</w:t>
            </w:r>
            <w:r>
              <w:rPr>
                <w:rFonts w:ascii="Times New Roman" w:hAnsi="Times New Roman" w:cs="Times New Roman"/>
                <w:sz w:val="28"/>
                <w:szCs w:val="28"/>
                <w:lang w:val="en-US"/>
              </w:rPr>
              <w:t>)</w:t>
            </w:r>
          </w:p>
        </w:tc>
        <w:tc>
          <w:tcPr>
            <w:tcW w:w="1900" w:type="pct"/>
            <w:tcBorders>
              <w:top w:val="single" w:sz="4" w:space="0" w:color="auto"/>
              <w:left w:val="nil"/>
              <w:bottom w:val="single" w:sz="4" w:space="0" w:color="auto"/>
              <w:right w:val="single" w:sz="4" w:space="0" w:color="auto"/>
            </w:tcBorders>
            <w:shd w:val="clear" w:color="auto" w:fill="auto"/>
            <w:vAlign w:val="center"/>
          </w:tcPr>
          <w:p w14:paraId="4DB434DB" w14:textId="54E4E8B8" w:rsidR="00233F29" w:rsidRPr="00233F29" w:rsidRDefault="00233F29" w:rsidP="00233F29">
            <w:pPr>
              <w:widowControl/>
              <w:spacing w:before="60" w:line="360" w:lineRule="exact"/>
              <w:ind w:firstLine="720"/>
              <w:jc w:val="both"/>
              <w:rPr>
                <w:rFonts w:ascii="Times New Roman" w:eastAsia="Calibri" w:hAnsi="Times New Roman" w:cs="Times New Roman"/>
                <w:b/>
                <w:bCs/>
                <w:sz w:val="28"/>
                <w:szCs w:val="28"/>
                <w:lang w:val="en-US" w:eastAsia="en-US"/>
              </w:rPr>
            </w:pPr>
            <w:r w:rsidRPr="00233F29">
              <w:rPr>
                <w:rFonts w:ascii="Times New Roman" w:eastAsia="Calibri" w:hAnsi="Times New Roman" w:cs="Times New Roman"/>
                <w:b/>
                <w:bCs/>
                <w:sz w:val="28"/>
                <w:szCs w:val="28"/>
                <w:lang w:val="en-US" w:eastAsia="en-US"/>
              </w:rPr>
              <w:t xml:space="preserve">Điều 6. Quy trình điều chỉnh Báo cáo kinh tế </w:t>
            </w:r>
            <w:r w:rsidR="00D92120">
              <w:rPr>
                <w:rFonts w:ascii="Times New Roman" w:eastAsia="Calibri" w:hAnsi="Times New Roman" w:cs="Times New Roman"/>
                <w:b/>
                <w:bCs/>
                <w:sz w:val="28"/>
                <w:szCs w:val="28"/>
                <w:lang w:val="en-US" w:eastAsia="en-US"/>
              </w:rPr>
              <w:t xml:space="preserve">- </w:t>
            </w:r>
            <w:r w:rsidRPr="00233F29">
              <w:rPr>
                <w:rFonts w:ascii="Times New Roman" w:eastAsia="Calibri" w:hAnsi="Times New Roman" w:cs="Times New Roman"/>
                <w:b/>
                <w:bCs/>
                <w:sz w:val="28"/>
                <w:szCs w:val="28"/>
                <w:lang w:val="en-US" w:eastAsia="en-US"/>
              </w:rPr>
              <w:t>kỹ thuậ</w:t>
            </w:r>
            <w:r w:rsidR="00D92120">
              <w:rPr>
                <w:rFonts w:ascii="Times New Roman" w:eastAsia="Calibri" w:hAnsi="Times New Roman" w:cs="Times New Roman"/>
                <w:b/>
                <w:bCs/>
                <w:sz w:val="28"/>
                <w:szCs w:val="28"/>
                <w:lang w:val="en-US" w:eastAsia="en-US"/>
              </w:rPr>
              <w:t>t</w:t>
            </w:r>
          </w:p>
          <w:p w14:paraId="4A829379" w14:textId="77777777" w:rsidR="008A712C" w:rsidRPr="008A712C" w:rsidRDefault="008A712C" w:rsidP="008A712C">
            <w:pPr>
              <w:widowControl/>
              <w:spacing w:before="60" w:line="360" w:lineRule="exact"/>
              <w:ind w:firstLine="720"/>
              <w:jc w:val="both"/>
              <w:rPr>
                <w:rFonts w:ascii="Times New Roman" w:eastAsia="Calibri" w:hAnsi="Times New Roman" w:cs="Times New Roman"/>
                <w:bCs/>
                <w:sz w:val="28"/>
                <w:szCs w:val="28"/>
                <w:lang w:val="en-US" w:eastAsia="en-US"/>
              </w:rPr>
            </w:pPr>
            <w:r w:rsidRPr="008A712C">
              <w:rPr>
                <w:rFonts w:ascii="Times New Roman" w:eastAsia="Calibri" w:hAnsi="Times New Roman" w:cs="Times New Roman"/>
                <w:bCs/>
                <w:sz w:val="28"/>
                <w:szCs w:val="28"/>
                <w:lang w:val="en-US" w:eastAsia="en-US"/>
              </w:rPr>
              <w:t xml:space="preserve">1. Đối với trường hợp phải điều chỉnh chủ trương đầu tư (bao gồm cả trường hợp điều chỉnh làm tăng tổng mức đầu tư xây dựng nhưng không vượt quá 10%  mức quy định được lập Báo cáo kinh tế - kỹ thuật theo quy định tại điểm b, c và đ khoản 2 Điều 27 Nghị định số 217/2026/NĐ-CP), việc thẩm định điều chỉnh Báo cáo kinh tế - kỹ thuật thực hiện theo quy </w:t>
            </w:r>
            <w:r w:rsidRPr="008A712C">
              <w:rPr>
                <w:rFonts w:ascii="Times New Roman" w:eastAsia="Calibri" w:hAnsi="Times New Roman" w:cs="Times New Roman"/>
                <w:bCs/>
                <w:sz w:val="28"/>
                <w:szCs w:val="28"/>
                <w:lang w:val="en-US" w:eastAsia="en-US"/>
              </w:rPr>
              <w:lastRenderedPageBreak/>
              <w:t>định tại Điều 5 Quy trình này sau khi đã thực hiện điều chỉnh chủ trương đầu tư.</w:t>
            </w:r>
          </w:p>
          <w:p w14:paraId="0E6060DA" w14:textId="77777777" w:rsidR="008A712C" w:rsidRPr="008A712C" w:rsidRDefault="008A712C" w:rsidP="008A712C">
            <w:pPr>
              <w:widowControl/>
              <w:spacing w:before="60" w:line="360" w:lineRule="exact"/>
              <w:ind w:firstLine="720"/>
              <w:jc w:val="both"/>
              <w:rPr>
                <w:rFonts w:ascii="Times New Roman" w:eastAsia="Calibri" w:hAnsi="Times New Roman" w:cs="Times New Roman"/>
                <w:bCs/>
                <w:sz w:val="28"/>
                <w:szCs w:val="28"/>
                <w:lang w:val="en-US" w:eastAsia="en-US"/>
              </w:rPr>
            </w:pPr>
            <w:r w:rsidRPr="008A712C">
              <w:rPr>
                <w:rFonts w:ascii="Times New Roman" w:eastAsia="Calibri" w:hAnsi="Times New Roman" w:cs="Times New Roman"/>
                <w:bCs/>
                <w:sz w:val="28"/>
                <w:szCs w:val="28"/>
                <w:lang w:val="en-US" w:eastAsia="en-US"/>
              </w:rPr>
              <w:t>2. Đối với trường hợp điều chỉnh Báo cáo kinh tế - kỹ thuật theo quy định tại điểm a khoản 6 Điều 40 Nghị định số 217/2026/NĐ-CP, việc thẩm định điều chỉnh Báo cáo kinh tế - kỹ thuật thực hiện theo quy định tại Điều 3 Quy trình này sau khi đã thực hiện điều chỉnh chủ trương đầu tư.</w:t>
            </w:r>
          </w:p>
          <w:p w14:paraId="22704125" w14:textId="77777777" w:rsidR="008A712C" w:rsidRPr="008A712C" w:rsidRDefault="008A712C" w:rsidP="008A712C">
            <w:pPr>
              <w:widowControl/>
              <w:spacing w:before="60" w:line="360" w:lineRule="exact"/>
              <w:ind w:firstLine="720"/>
              <w:jc w:val="both"/>
              <w:rPr>
                <w:rFonts w:ascii="Times New Roman" w:eastAsia="Calibri" w:hAnsi="Times New Roman" w:cs="Times New Roman"/>
                <w:bCs/>
                <w:sz w:val="28"/>
                <w:szCs w:val="28"/>
                <w:lang w:val="en-US" w:eastAsia="en-US"/>
              </w:rPr>
            </w:pPr>
            <w:r w:rsidRPr="008A712C">
              <w:rPr>
                <w:rFonts w:ascii="Times New Roman" w:eastAsia="Calibri" w:hAnsi="Times New Roman" w:cs="Times New Roman"/>
                <w:bCs/>
                <w:sz w:val="28"/>
                <w:szCs w:val="28"/>
                <w:lang w:val="en-US" w:eastAsia="en-US"/>
              </w:rPr>
              <w:t>3. Đối với các trường hợp chỉ điều chỉnh hồ sơ thiết kế bản vẽ thi công thuộc Báo cáo kinh tế - kỹ thuật có thay đổi các nội dung quy định tại khoản 2 Điều 40 Nghị định số 217/2026/NĐ-CP, không thuộc trường hợp quy định tại khoản 1, khoản 2 Điều này; quy trình điều chỉnh thực hiện như sau:</w:t>
            </w:r>
          </w:p>
          <w:p w14:paraId="477FF9E3" w14:textId="77777777" w:rsidR="008A712C" w:rsidRPr="008A712C" w:rsidRDefault="008A712C" w:rsidP="008A712C">
            <w:pPr>
              <w:widowControl/>
              <w:spacing w:before="60" w:line="360" w:lineRule="exact"/>
              <w:ind w:firstLine="720"/>
              <w:jc w:val="both"/>
              <w:rPr>
                <w:rFonts w:ascii="Times New Roman" w:eastAsia="Calibri" w:hAnsi="Times New Roman" w:cs="Times New Roman"/>
                <w:bCs/>
                <w:sz w:val="28"/>
                <w:szCs w:val="28"/>
                <w:lang w:val="en-US" w:eastAsia="en-US"/>
              </w:rPr>
            </w:pPr>
            <w:r w:rsidRPr="008A712C">
              <w:rPr>
                <w:rFonts w:ascii="Times New Roman" w:eastAsia="Calibri" w:hAnsi="Times New Roman" w:cs="Times New Roman"/>
                <w:bCs/>
                <w:sz w:val="28"/>
                <w:szCs w:val="28"/>
                <w:lang w:val="en-US" w:eastAsia="en-US"/>
              </w:rPr>
              <w:t>a) Chủ đầu tư có tờ trình gửi cơ quan chủ trì thẩm định đề nghị điều chỉnh Báo cáo kinh tế - kỹ thuật;</w:t>
            </w:r>
          </w:p>
          <w:p w14:paraId="13A26451" w14:textId="77777777" w:rsidR="008A712C" w:rsidRPr="008A712C" w:rsidRDefault="008A712C" w:rsidP="008A712C">
            <w:pPr>
              <w:widowControl/>
              <w:spacing w:before="60" w:line="360" w:lineRule="exact"/>
              <w:ind w:firstLine="720"/>
              <w:jc w:val="both"/>
              <w:rPr>
                <w:rFonts w:ascii="Times New Roman" w:eastAsia="Calibri" w:hAnsi="Times New Roman" w:cs="Times New Roman"/>
                <w:bCs/>
                <w:sz w:val="28"/>
                <w:szCs w:val="28"/>
                <w:lang w:val="en-US" w:eastAsia="en-US"/>
              </w:rPr>
            </w:pPr>
            <w:r w:rsidRPr="008A712C">
              <w:rPr>
                <w:rFonts w:ascii="Times New Roman" w:eastAsia="Calibri" w:hAnsi="Times New Roman" w:cs="Times New Roman"/>
                <w:bCs/>
                <w:sz w:val="28"/>
                <w:szCs w:val="28"/>
                <w:lang w:val="en-US" w:eastAsia="en-US"/>
              </w:rPr>
              <w:t xml:space="preserve">b) Cơ quan chủ trì thẩm định có trách nhiệm lấy ý kiến các cơ quan, đơn vị có liên </w:t>
            </w:r>
            <w:r w:rsidRPr="008A712C">
              <w:rPr>
                <w:rFonts w:ascii="Times New Roman" w:eastAsia="Calibri" w:hAnsi="Times New Roman" w:cs="Times New Roman"/>
                <w:bCs/>
                <w:sz w:val="28"/>
                <w:szCs w:val="28"/>
                <w:lang w:val="en-US" w:eastAsia="en-US"/>
              </w:rPr>
              <w:lastRenderedPageBreak/>
              <w:t>quan (nếu có) đối với các nội dung đề nghị điều chỉnh Báo cáo kinh tế - kỹ thuật của chủ đầu tư;</w:t>
            </w:r>
          </w:p>
          <w:p w14:paraId="57EF2BA6" w14:textId="77777777" w:rsidR="008A712C" w:rsidRPr="008A712C" w:rsidRDefault="008A712C" w:rsidP="008A712C">
            <w:pPr>
              <w:widowControl/>
              <w:spacing w:before="60" w:line="360" w:lineRule="exact"/>
              <w:ind w:firstLine="720"/>
              <w:jc w:val="both"/>
              <w:rPr>
                <w:rFonts w:ascii="Times New Roman" w:eastAsia="Calibri" w:hAnsi="Times New Roman" w:cs="Times New Roman"/>
                <w:bCs/>
                <w:sz w:val="28"/>
                <w:szCs w:val="28"/>
                <w:lang w:val="en-US" w:eastAsia="en-US"/>
              </w:rPr>
            </w:pPr>
            <w:r w:rsidRPr="008A712C">
              <w:rPr>
                <w:rFonts w:ascii="Times New Roman" w:eastAsia="Calibri" w:hAnsi="Times New Roman" w:cs="Times New Roman"/>
                <w:bCs/>
                <w:sz w:val="28"/>
                <w:szCs w:val="28"/>
                <w:lang w:val="en-US" w:eastAsia="en-US"/>
              </w:rPr>
              <w:t>c) Cơ quan chủ trì thẩm định tổng hợp ý kiến của các cơ quan, đơn vị có liên quan (nếu có), xem xét trình người quyết định đầu tư quyết định cho chủ trương điều chỉnh; trường hợp nội dung đề nghị điều chỉnh không phù hợp, cơ quan chủ trì thẩm định có văn bản thông báo đến chủ đầu tư về việc không thụ lý giải quyết;</w:t>
            </w:r>
          </w:p>
          <w:p w14:paraId="0D6A704D" w14:textId="77777777" w:rsidR="008A712C" w:rsidRPr="008A712C" w:rsidRDefault="008A712C" w:rsidP="008A712C">
            <w:pPr>
              <w:widowControl/>
              <w:spacing w:before="60" w:line="360" w:lineRule="exact"/>
              <w:ind w:firstLine="720"/>
              <w:jc w:val="both"/>
              <w:rPr>
                <w:rFonts w:ascii="Times New Roman" w:eastAsia="Calibri" w:hAnsi="Times New Roman" w:cs="Times New Roman"/>
                <w:bCs/>
                <w:sz w:val="28"/>
                <w:szCs w:val="28"/>
                <w:lang w:val="en-US" w:eastAsia="en-US"/>
              </w:rPr>
            </w:pPr>
            <w:r w:rsidRPr="008A712C">
              <w:rPr>
                <w:rFonts w:ascii="Times New Roman" w:eastAsia="Calibri" w:hAnsi="Times New Roman" w:cs="Times New Roman"/>
                <w:bCs/>
                <w:sz w:val="28"/>
                <w:szCs w:val="28"/>
                <w:lang w:val="en-US" w:eastAsia="en-US"/>
              </w:rPr>
              <w:t>d) Trường hợp nội dung đề nghị điều chỉnh phù hợp, người quyết định đầu tư ban hành văn bản cho chủ trương điều chỉnh;</w:t>
            </w:r>
          </w:p>
          <w:p w14:paraId="4762EA27" w14:textId="77777777" w:rsidR="008A712C" w:rsidRPr="008A712C" w:rsidRDefault="008A712C" w:rsidP="008A712C">
            <w:pPr>
              <w:widowControl/>
              <w:spacing w:before="60" w:line="360" w:lineRule="exact"/>
              <w:ind w:firstLine="720"/>
              <w:jc w:val="both"/>
              <w:rPr>
                <w:rFonts w:ascii="Times New Roman" w:eastAsia="Calibri" w:hAnsi="Times New Roman" w:cs="Times New Roman"/>
                <w:bCs/>
                <w:sz w:val="28"/>
                <w:szCs w:val="28"/>
                <w:lang w:val="en-US" w:eastAsia="en-US"/>
              </w:rPr>
            </w:pPr>
            <w:r w:rsidRPr="008A712C">
              <w:rPr>
                <w:rFonts w:ascii="Times New Roman" w:eastAsia="Calibri" w:hAnsi="Times New Roman" w:cs="Times New Roman"/>
                <w:bCs/>
                <w:sz w:val="28"/>
                <w:szCs w:val="28"/>
                <w:lang w:val="en-US" w:eastAsia="en-US"/>
              </w:rPr>
              <w:t>đ) Chủ đầu tư tổ chức lập hồ sơ điều chỉnh Báo cáo kinh tế - kỹ thuật, trình cơ quan chủ trì thẩm định xem xét, tổ chức thẩm định;</w:t>
            </w:r>
          </w:p>
          <w:p w14:paraId="38BDAC24" w14:textId="77777777" w:rsidR="008A712C" w:rsidRPr="008A712C" w:rsidRDefault="008A712C" w:rsidP="008A712C">
            <w:pPr>
              <w:widowControl/>
              <w:spacing w:before="60" w:line="360" w:lineRule="exact"/>
              <w:ind w:firstLine="720"/>
              <w:jc w:val="both"/>
              <w:rPr>
                <w:rFonts w:ascii="Times New Roman" w:eastAsia="Calibri" w:hAnsi="Times New Roman" w:cs="Times New Roman"/>
                <w:bCs/>
                <w:sz w:val="28"/>
                <w:szCs w:val="28"/>
                <w:lang w:val="en-US" w:eastAsia="en-US"/>
              </w:rPr>
            </w:pPr>
            <w:r w:rsidRPr="008A712C">
              <w:rPr>
                <w:rFonts w:ascii="Times New Roman" w:eastAsia="Calibri" w:hAnsi="Times New Roman" w:cs="Times New Roman"/>
                <w:bCs/>
                <w:sz w:val="28"/>
                <w:szCs w:val="28"/>
                <w:lang w:val="en-US" w:eastAsia="en-US"/>
              </w:rPr>
              <w:t>e) Cơ quan chủ trì thẩm định tổ chức thẩm định, trình người quyết định đầu tư phê duyệt điều chỉnh Báo cáo kinh tế - kỹ thuật (quy trình thẩm định điều chỉnh Báo cáo kinh tế - kỹ thuật thực hiện theo Điều 5 Quy trình này);</w:t>
            </w:r>
          </w:p>
          <w:p w14:paraId="5F81AFFA" w14:textId="77777777" w:rsidR="008A712C" w:rsidRPr="008A712C" w:rsidRDefault="008A712C" w:rsidP="008A712C">
            <w:pPr>
              <w:widowControl/>
              <w:spacing w:before="60" w:line="360" w:lineRule="exact"/>
              <w:ind w:firstLine="720"/>
              <w:jc w:val="both"/>
              <w:rPr>
                <w:rFonts w:ascii="Times New Roman" w:eastAsia="Calibri" w:hAnsi="Times New Roman" w:cs="Times New Roman"/>
                <w:bCs/>
                <w:sz w:val="28"/>
                <w:szCs w:val="28"/>
                <w:lang w:val="en-US" w:eastAsia="en-US"/>
              </w:rPr>
            </w:pPr>
            <w:r w:rsidRPr="008A712C">
              <w:rPr>
                <w:rFonts w:ascii="Times New Roman" w:eastAsia="Calibri" w:hAnsi="Times New Roman" w:cs="Times New Roman"/>
                <w:bCs/>
                <w:sz w:val="28"/>
                <w:szCs w:val="28"/>
                <w:lang w:val="en-US" w:eastAsia="en-US"/>
              </w:rPr>
              <w:t xml:space="preserve">g) Người quyết định đầu tư ban hành quyết định phê duyệt điều chỉnh Báo cáo kinh </w:t>
            </w:r>
            <w:r w:rsidRPr="008A712C">
              <w:rPr>
                <w:rFonts w:ascii="Times New Roman" w:eastAsia="Calibri" w:hAnsi="Times New Roman" w:cs="Times New Roman"/>
                <w:bCs/>
                <w:sz w:val="28"/>
                <w:szCs w:val="28"/>
                <w:lang w:val="en-US" w:eastAsia="en-US"/>
              </w:rPr>
              <w:lastRenderedPageBreak/>
              <w:t>tế - kỹ thuật theo quy định tại khoản 4 Điều 40 Nghị định số 217/2026/NĐ-CP.</w:t>
            </w:r>
          </w:p>
          <w:p w14:paraId="0D48EDEE" w14:textId="77777777" w:rsidR="008A712C" w:rsidRPr="008A712C" w:rsidRDefault="008A712C" w:rsidP="008A712C">
            <w:pPr>
              <w:widowControl/>
              <w:spacing w:before="60" w:line="360" w:lineRule="exact"/>
              <w:ind w:firstLine="720"/>
              <w:jc w:val="both"/>
              <w:rPr>
                <w:rFonts w:ascii="Times New Roman" w:eastAsia="Calibri" w:hAnsi="Times New Roman" w:cs="Times New Roman"/>
                <w:bCs/>
                <w:sz w:val="28"/>
                <w:szCs w:val="28"/>
                <w:lang w:val="en-US" w:eastAsia="en-US"/>
              </w:rPr>
            </w:pPr>
            <w:r w:rsidRPr="008A712C">
              <w:rPr>
                <w:rFonts w:ascii="Times New Roman" w:eastAsia="Calibri" w:hAnsi="Times New Roman" w:cs="Times New Roman"/>
                <w:bCs/>
                <w:sz w:val="28"/>
                <w:szCs w:val="28"/>
                <w:lang w:val="en-US" w:eastAsia="en-US"/>
              </w:rPr>
              <w:t>4. Đối với các trường hợp chỉ điều chỉnh thiết kế bản vẽ thi công thuộc Báo cáo kinh tế - kỹ thuật đầu tư xây dựng và không làm thay đổi các nội dung quy định tại khoản 3 Điều này, chủ đầu tư thực hiện theo quy định tại điểm b khoản 6 Điều 40 Nghị định số 217/2026/NĐ-CP.</w:t>
            </w:r>
          </w:p>
          <w:p w14:paraId="41DC6A59" w14:textId="77777777" w:rsidR="008A712C" w:rsidRPr="008A712C" w:rsidRDefault="008A712C" w:rsidP="008A712C">
            <w:pPr>
              <w:widowControl/>
              <w:spacing w:before="60" w:line="360" w:lineRule="exact"/>
              <w:ind w:firstLine="720"/>
              <w:jc w:val="both"/>
              <w:rPr>
                <w:rFonts w:ascii="Times New Roman" w:eastAsia="Calibri" w:hAnsi="Times New Roman" w:cs="Times New Roman"/>
                <w:bCs/>
                <w:sz w:val="28"/>
                <w:szCs w:val="28"/>
                <w:lang w:val="en-US" w:eastAsia="en-US"/>
              </w:rPr>
            </w:pPr>
            <w:r w:rsidRPr="008A712C">
              <w:rPr>
                <w:rFonts w:ascii="Times New Roman" w:eastAsia="Calibri" w:hAnsi="Times New Roman" w:cs="Times New Roman"/>
                <w:bCs/>
                <w:sz w:val="28"/>
                <w:szCs w:val="28"/>
                <w:lang w:val="en-US" w:eastAsia="en-US"/>
              </w:rPr>
              <w:t>5. Đối với trường hợp điều chỉnh Báo cáo kinh tế - kỹ thuật (các dự án do cấp tỉnh quản lý) quy định tại khoản 3, khoản 4 Điều này có bao gồm nội dung điều chỉnh gia hạn thời gian thực hiện dự án; quy trình điều chỉnh thực hiện như sau:</w:t>
            </w:r>
          </w:p>
          <w:p w14:paraId="3FE8BC96" w14:textId="77777777" w:rsidR="008A712C" w:rsidRPr="008A712C" w:rsidRDefault="008A712C" w:rsidP="008A712C">
            <w:pPr>
              <w:widowControl/>
              <w:spacing w:before="60" w:line="360" w:lineRule="exact"/>
              <w:ind w:firstLine="720"/>
              <w:jc w:val="both"/>
              <w:rPr>
                <w:rFonts w:ascii="Times New Roman" w:eastAsia="Calibri" w:hAnsi="Times New Roman" w:cs="Times New Roman"/>
                <w:bCs/>
                <w:sz w:val="28"/>
                <w:szCs w:val="28"/>
                <w:lang w:val="en-US" w:eastAsia="en-US"/>
              </w:rPr>
            </w:pPr>
            <w:r w:rsidRPr="008A712C">
              <w:rPr>
                <w:rFonts w:ascii="Times New Roman" w:eastAsia="Calibri" w:hAnsi="Times New Roman" w:cs="Times New Roman"/>
                <w:bCs/>
                <w:sz w:val="28"/>
                <w:szCs w:val="28"/>
                <w:lang w:val="en-US" w:eastAsia="en-US"/>
              </w:rPr>
              <w:t>a) Chủ đầu tư có tờ trình gửi Sở Tài chính đề nghị điều chỉnh Báo cáo kinh tế - kỹ thuật;</w:t>
            </w:r>
          </w:p>
          <w:p w14:paraId="5E97A1AE" w14:textId="77777777" w:rsidR="008A712C" w:rsidRPr="008A712C" w:rsidRDefault="008A712C" w:rsidP="008A712C">
            <w:pPr>
              <w:widowControl/>
              <w:spacing w:before="60" w:line="360" w:lineRule="exact"/>
              <w:ind w:firstLine="720"/>
              <w:jc w:val="both"/>
              <w:rPr>
                <w:rFonts w:ascii="Times New Roman" w:eastAsia="Calibri" w:hAnsi="Times New Roman" w:cs="Times New Roman"/>
                <w:bCs/>
                <w:sz w:val="28"/>
                <w:szCs w:val="28"/>
                <w:lang w:val="en-US" w:eastAsia="en-US"/>
              </w:rPr>
            </w:pPr>
            <w:r w:rsidRPr="008A712C">
              <w:rPr>
                <w:rFonts w:ascii="Times New Roman" w:eastAsia="Calibri" w:hAnsi="Times New Roman" w:cs="Times New Roman"/>
                <w:bCs/>
                <w:sz w:val="28"/>
                <w:szCs w:val="28"/>
                <w:lang w:val="en-US" w:eastAsia="en-US"/>
              </w:rPr>
              <w:t>b) Sở Tài chính có trách nhiệm lấy ý kiến cơ quan chủ trì thẩm định và các cơ quan, đơn vị có liên quan (nếu có) đối với các nội dung đề nghị điều chỉnh Báo cáo kinh tế - kỹ thuật của chủ đầu tư;</w:t>
            </w:r>
          </w:p>
          <w:p w14:paraId="7A226C38" w14:textId="77777777" w:rsidR="008A712C" w:rsidRPr="008A712C" w:rsidRDefault="008A712C" w:rsidP="008A712C">
            <w:pPr>
              <w:widowControl/>
              <w:spacing w:before="60" w:line="360" w:lineRule="exact"/>
              <w:ind w:firstLine="720"/>
              <w:jc w:val="both"/>
              <w:rPr>
                <w:rFonts w:ascii="Times New Roman" w:eastAsia="Calibri" w:hAnsi="Times New Roman" w:cs="Times New Roman"/>
                <w:bCs/>
                <w:sz w:val="28"/>
                <w:szCs w:val="28"/>
                <w:lang w:val="en-US" w:eastAsia="en-US"/>
              </w:rPr>
            </w:pPr>
            <w:r w:rsidRPr="008A712C">
              <w:rPr>
                <w:rFonts w:ascii="Times New Roman" w:eastAsia="Calibri" w:hAnsi="Times New Roman" w:cs="Times New Roman"/>
                <w:bCs/>
                <w:sz w:val="28"/>
                <w:szCs w:val="28"/>
                <w:lang w:val="en-US" w:eastAsia="en-US"/>
              </w:rPr>
              <w:lastRenderedPageBreak/>
              <w:t>c) Sở Tài chính tổng hợp ý kiến của cơ quan chủ trì thẩm định và các cơ quan, đơn vị có liên quan (nếu có), xem xét trình người quyết định đầu tư quyết định cho chủ trương điều chỉnh; trường hợp nội dung đề nghị điều chỉnh không phù hợp, Sở Tài chính có văn bản thông báo đến chủ đầu tư về việc không thụ lý giải quyết;</w:t>
            </w:r>
          </w:p>
          <w:p w14:paraId="159EA2A6" w14:textId="77777777" w:rsidR="008A712C" w:rsidRPr="008A712C" w:rsidRDefault="008A712C" w:rsidP="008A712C">
            <w:pPr>
              <w:widowControl/>
              <w:spacing w:before="60" w:line="360" w:lineRule="exact"/>
              <w:ind w:firstLine="720"/>
              <w:jc w:val="both"/>
              <w:rPr>
                <w:rFonts w:ascii="Times New Roman" w:eastAsia="Calibri" w:hAnsi="Times New Roman" w:cs="Times New Roman"/>
                <w:bCs/>
                <w:sz w:val="28"/>
                <w:szCs w:val="28"/>
                <w:lang w:val="en-US" w:eastAsia="en-US"/>
              </w:rPr>
            </w:pPr>
            <w:r w:rsidRPr="008A712C">
              <w:rPr>
                <w:rFonts w:ascii="Times New Roman" w:eastAsia="Calibri" w:hAnsi="Times New Roman" w:cs="Times New Roman"/>
                <w:bCs/>
                <w:sz w:val="28"/>
                <w:szCs w:val="28"/>
                <w:lang w:val="en-US" w:eastAsia="en-US"/>
              </w:rPr>
              <w:t>d) Trường hợp nội dung đề nghị điều chỉnh phù hợp, người quyết định đầu tư ban hành văn bản cho chủ trương điều chỉnh;</w:t>
            </w:r>
          </w:p>
          <w:p w14:paraId="01D268FD" w14:textId="77777777" w:rsidR="008A712C" w:rsidRPr="008A712C" w:rsidRDefault="008A712C" w:rsidP="008A712C">
            <w:pPr>
              <w:widowControl/>
              <w:spacing w:before="60" w:line="360" w:lineRule="exact"/>
              <w:ind w:firstLine="720"/>
              <w:jc w:val="both"/>
              <w:rPr>
                <w:rFonts w:ascii="Times New Roman" w:eastAsia="Calibri" w:hAnsi="Times New Roman" w:cs="Times New Roman"/>
                <w:bCs/>
                <w:sz w:val="28"/>
                <w:szCs w:val="28"/>
                <w:lang w:val="en-US" w:eastAsia="en-US"/>
              </w:rPr>
            </w:pPr>
            <w:r w:rsidRPr="008A712C">
              <w:rPr>
                <w:rFonts w:ascii="Times New Roman" w:eastAsia="Calibri" w:hAnsi="Times New Roman" w:cs="Times New Roman"/>
                <w:bCs/>
                <w:sz w:val="28"/>
                <w:szCs w:val="28"/>
                <w:lang w:val="en-US" w:eastAsia="en-US"/>
              </w:rPr>
              <w:t>đ) Chủ đầu tư tổ chức lập hồ sơ điều chỉnh Báo cáo kinh tế - kỹ thuật, trình cơ quan chủ trì thẩm định xem xét, tổ chức thẩm định;</w:t>
            </w:r>
          </w:p>
          <w:p w14:paraId="00126B9C" w14:textId="77777777" w:rsidR="008A712C" w:rsidRPr="008A712C" w:rsidRDefault="008A712C" w:rsidP="008A712C">
            <w:pPr>
              <w:widowControl/>
              <w:spacing w:before="60" w:line="360" w:lineRule="exact"/>
              <w:ind w:firstLine="720"/>
              <w:jc w:val="both"/>
              <w:rPr>
                <w:rFonts w:ascii="Times New Roman" w:eastAsia="Calibri" w:hAnsi="Times New Roman" w:cs="Times New Roman"/>
                <w:bCs/>
                <w:sz w:val="28"/>
                <w:szCs w:val="28"/>
                <w:lang w:val="en-US" w:eastAsia="en-US"/>
              </w:rPr>
            </w:pPr>
            <w:r w:rsidRPr="008A712C">
              <w:rPr>
                <w:rFonts w:ascii="Times New Roman" w:eastAsia="Calibri" w:hAnsi="Times New Roman" w:cs="Times New Roman"/>
                <w:bCs/>
                <w:sz w:val="28"/>
                <w:szCs w:val="28"/>
                <w:lang w:val="en-US" w:eastAsia="en-US"/>
              </w:rPr>
              <w:t>e) Cơ quan chủ trì thẩm định tổ chức thẩm định (quy trình thẩm định điều chỉnh Báo cáo kinh tế - kỹ thuật thực hiện theo khoản 1 Điều 5 Quy trình này), trình người quyết định đầu tư phê duyệt điều chỉnh Báo cáo kinh tế - kỹ thuật;</w:t>
            </w:r>
          </w:p>
          <w:p w14:paraId="06CF9585" w14:textId="5DB6EDE7" w:rsidR="00233F29" w:rsidRPr="00233F29" w:rsidRDefault="008A712C" w:rsidP="008A712C">
            <w:pPr>
              <w:widowControl/>
              <w:spacing w:before="60" w:line="360" w:lineRule="exact"/>
              <w:ind w:firstLine="720"/>
              <w:jc w:val="both"/>
              <w:rPr>
                <w:rFonts w:ascii="Times New Roman" w:eastAsia="Calibri" w:hAnsi="Times New Roman" w:cs="Times New Roman"/>
                <w:b/>
                <w:bCs/>
                <w:sz w:val="28"/>
                <w:szCs w:val="28"/>
                <w:lang w:val="en-US" w:eastAsia="en-US"/>
              </w:rPr>
            </w:pPr>
            <w:r w:rsidRPr="008A712C">
              <w:rPr>
                <w:rFonts w:ascii="Times New Roman" w:eastAsia="Calibri" w:hAnsi="Times New Roman" w:cs="Times New Roman"/>
                <w:bCs/>
                <w:sz w:val="28"/>
                <w:szCs w:val="28"/>
                <w:lang w:val="en-US" w:eastAsia="en-US"/>
              </w:rPr>
              <w:t xml:space="preserve">g) Người quyết định đầu tư ban hành quyết định phê duyệt điều chỉnh Báo cáo kinh </w:t>
            </w:r>
            <w:r w:rsidRPr="008A712C">
              <w:rPr>
                <w:rFonts w:ascii="Times New Roman" w:eastAsia="Calibri" w:hAnsi="Times New Roman" w:cs="Times New Roman"/>
                <w:bCs/>
                <w:sz w:val="28"/>
                <w:szCs w:val="28"/>
                <w:lang w:val="en-US" w:eastAsia="en-US"/>
              </w:rPr>
              <w:lastRenderedPageBreak/>
              <w:t>tế - kỹ thuật theo quy định tại khoản 4 Điều 40 Nghị định số 217/2026/NĐ-CP.</w:t>
            </w:r>
          </w:p>
        </w:tc>
        <w:tc>
          <w:tcPr>
            <w:tcW w:w="1886" w:type="pct"/>
            <w:tcBorders>
              <w:top w:val="single" w:sz="4" w:space="0" w:color="auto"/>
              <w:left w:val="nil"/>
              <w:bottom w:val="single" w:sz="4" w:space="0" w:color="auto"/>
              <w:right w:val="single" w:sz="4" w:space="0" w:color="auto"/>
            </w:tcBorders>
            <w:shd w:val="clear" w:color="auto" w:fill="auto"/>
            <w:vAlign w:val="center"/>
          </w:tcPr>
          <w:p w14:paraId="64A7C989" w14:textId="0F62F1BC" w:rsidR="00233F29" w:rsidRPr="00D61BF1" w:rsidRDefault="00C10C1F" w:rsidP="00EB6E46">
            <w:pPr>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Nội dung cơ bản: Quy định v</w:t>
            </w:r>
            <w:r w:rsidR="0089455D">
              <w:rPr>
                <w:rFonts w:ascii="Times New Roman" w:hAnsi="Times New Roman" w:cs="Times New Roman"/>
                <w:sz w:val="28"/>
                <w:szCs w:val="28"/>
                <w:lang w:val="en-US"/>
              </w:rPr>
              <w:t xml:space="preserve">ề quy trình điều chỉnh </w:t>
            </w:r>
            <w:r w:rsidR="00EB6E46">
              <w:rPr>
                <w:rFonts w:ascii="Times New Roman" w:hAnsi="Times New Roman" w:cs="Times New Roman"/>
                <w:sz w:val="28"/>
                <w:szCs w:val="28"/>
                <w:lang w:val="en-US"/>
              </w:rPr>
              <w:t>Báo cáo kinh tế kỹ thuật</w:t>
            </w:r>
            <w:r w:rsidR="00CC4CB9">
              <w:rPr>
                <w:rFonts w:ascii="Times New Roman" w:hAnsi="Times New Roman" w:cs="Times New Roman"/>
                <w:sz w:val="28"/>
                <w:szCs w:val="28"/>
                <w:lang w:val="en-US"/>
              </w:rPr>
              <w:t>.</w:t>
            </w:r>
          </w:p>
        </w:tc>
      </w:tr>
      <w:tr w:rsidR="002C19C1" w:rsidRPr="009A4366" w14:paraId="58D72E0D" w14:textId="77777777" w:rsidTr="00A705EA">
        <w:trPr>
          <w:trHeight w:val="601"/>
        </w:trPr>
        <w:tc>
          <w:tcPr>
            <w:tcW w:w="1214" w:type="pct"/>
            <w:tcBorders>
              <w:top w:val="single" w:sz="4" w:space="0" w:color="auto"/>
              <w:left w:val="nil"/>
              <w:bottom w:val="single" w:sz="4" w:space="0" w:color="auto"/>
              <w:right w:val="single" w:sz="4" w:space="0" w:color="auto"/>
            </w:tcBorders>
            <w:shd w:val="clear" w:color="auto" w:fill="auto"/>
            <w:vAlign w:val="center"/>
          </w:tcPr>
          <w:p w14:paraId="4440AACD" w14:textId="77777777" w:rsidR="002C19C1" w:rsidRDefault="002C19C1" w:rsidP="00263D2B">
            <w:pPr>
              <w:jc w:val="center"/>
              <w:rPr>
                <w:rFonts w:ascii="Times New Roman" w:hAnsi="Times New Roman" w:cs="Times New Roman"/>
                <w:sz w:val="28"/>
                <w:szCs w:val="28"/>
                <w:lang w:val="en-US"/>
              </w:rPr>
            </w:pPr>
          </w:p>
        </w:tc>
        <w:tc>
          <w:tcPr>
            <w:tcW w:w="1900" w:type="pct"/>
            <w:tcBorders>
              <w:top w:val="single" w:sz="4" w:space="0" w:color="auto"/>
              <w:left w:val="nil"/>
              <w:bottom w:val="single" w:sz="4" w:space="0" w:color="auto"/>
              <w:right w:val="single" w:sz="4" w:space="0" w:color="auto"/>
            </w:tcBorders>
            <w:shd w:val="clear" w:color="auto" w:fill="auto"/>
            <w:vAlign w:val="center"/>
          </w:tcPr>
          <w:p w14:paraId="464901E1" w14:textId="77777777" w:rsidR="002C19C1" w:rsidRPr="002C19C1" w:rsidRDefault="002C19C1" w:rsidP="002C19C1">
            <w:pPr>
              <w:widowControl/>
              <w:spacing w:before="60" w:line="360" w:lineRule="exact"/>
              <w:ind w:firstLine="720"/>
              <w:jc w:val="both"/>
              <w:rPr>
                <w:rFonts w:ascii="Times New Roman" w:eastAsia="Calibri" w:hAnsi="Times New Roman" w:cs="Times New Roman"/>
                <w:b/>
                <w:bCs/>
                <w:sz w:val="28"/>
                <w:szCs w:val="28"/>
                <w:lang w:val="en-US" w:eastAsia="en-US"/>
              </w:rPr>
            </w:pPr>
            <w:r w:rsidRPr="002C19C1">
              <w:rPr>
                <w:rFonts w:ascii="Times New Roman" w:eastAsia="Calibri" w:hAnsi="Times New Roman" w:cs="Times New Roman"/>
                <w:b/>
                <w:bCs/>
                <w:sz w:val="28"/>
                <w:szCs w:val="28"/>
                <w:lang w:val="en-US" w:eastAsia="en-US"/>
              </w:rPr>
              <w:t>Điều 7. Tổ chức thực hiện</w:t>
            </w:r>
          </w:p>
          <w:p w14:paraId="6745982D" w14:textId="77777777" w:rsidR="00AB5A2B" w:rsidRPr="00AB5A2B" w:rsidRDefault="00AB5A2B" w:rsidP="00AB5A2B">
            <w:pPr>
              <w:widowControl/>
              <w:spacing w:before="60" w:line="360" w:lineRule="exact"/>
              <w:ind w:firstLine="720"/>
              <w:jc w:val="both"/>
              <w:rPr>
                <w:rFonts w:ascii="Times New Roman" w:eastAsia="Calibri" w:hAnsi="Times New Roman" w:cs="Times New Roman"/>
                <w:bCs/>
                <w:sz w:val="28"/>
                <w:szCs w:val="28"/>
                <w:lang w:val="en-US" w:eastAsia="en-US"/>
              </w:rPr>
            </w:pPr>
            <w:r w:rsidRPr="00AB5A2B">
              <w:rPr>
                <w:rFonts w:ascii="Times New Roman" w:eastAsia="Calibri" w:hAnsi="Times New Roman" w:cs="Times New Roman"/>
                <w:bCs/>
                <w:sz w:val="28"/>
                <w:szCs w:val="28"/>
                <w:lang w:val="en-US" w:eastAsia="en-US"/>
              </w:rPr>
              <w:t>1. Chủ tịch Ủy ban nhân dân các cấp: Thực hiện quyền và trách nhiệm của người quyết định đầu tư theo quy định tại Điều 39 Luật Xây dựng số 135/2025/QH15.</w:t>
            </w:r>
          </w:p>
          <w:p w14:paraId="73EBEE9B" w14:textId="77777777" w:rsidR="00AB5A2B" w:rsidRPr="00AB5A2B" w:rsidRDefault="00AB5A2B" w:rsidP="00AB5A2B">
            <w:pPr>
              <w:widowControl/>
              <w:spacing w:before="60" w:line="360" w:lineRule="exact"/>
              <w:ind w:firstLine="720"/>
              <w:jc w:val="both"/>
              <w:rPr>
                <w:rFonts w:ascii="Times New Roman" w:eastAsia="Calibri" w:hAnsi="Times New Roman" w:cs="Times New Roman"/>
                <w:bCs/>
                <w:sz w:val="28"/>
                <w:szCs w:val="28"/>
                <w:lang w:val="en-US" w:eastAsia="en-US"/>
              </w:rPr>
            </w:pPr>
            <w:r w:rsidRPr="00AB5A2B">
              <w:rPr>
                <w:rFonts w:ascii="Times New Roman" w:eastAsia="Calibri" w:hAnsi="Times New Roman" w:cs="Times New Roman"/>
                <w:bCs/>
                <w:sz w:val="28"/>
                <w:szCs w:val="28"/>
                <w:lang w:val="en-US" w:eastAsia="en-US"/>
              </w:rPr>
              <w:t xml:space="preserve">2. Sở Xây dựng </w:t>
            </w:r>
          </w:p>
          <w:p w14:paraId="3D2D9E9B" w14:textId="77777777" w:rsidR="00AB5A2B" w:rsidRPr="00AB5A2B" w:rsidRDefault="00AB5A2B" w:rsidP="00AB5A2B">
            <w:pPr>
              <w:widowControl/>
              <w:spacing w:before="60" w:line="360" w:lineRule="exact"/>
              <w:ind w:firstLine="720"/>
              <w:jc w:val="both"/>
              <w:rPr>
                <w:rFonts w:ascii="Times New Roman" w:eastAsia="Calibri" w:hAnsi="Times New Roman" w:cs="Times New Roman"/>
                <w:bCs/>
                <w:sz w:val="28"/>
                <w:szCs w:val="28"/>
                <w:lang w:val="en-US" w:eastAsia="en-US"/>
              </w:rPr>
            </w:pPr>
            <w:r w:rsidRPr="00AB5A2B">
              <w:rPr>
                <w:rFonts w:ascii="Times New Roman" w:eastAsia="Calibri" w:hAnsi="Times New Roman" w:cs="Times New Roman"/>
                <w:bCs/>
                <w:sz w:val="28"/>
                <w:szCs w:val="28"/>
                <w:lang w:val="en-US" w:eastAsia="en-US"/>
              </w:rPr>
              <w:t>a) Tổ chức thực hiện thẩm định, thẩm định điều chỉnh, trình phê duyệt Báo cáo nghiên cứu khả thi, Báo cáo kinh tế - kỹ thuật các dự án đầu tư công, dự án sử dụng chi thường xuyên từ ngân sách nhà nước, vốn ngân sách nhà nước khác không thuộc phạm vi điều chỉnh của pháp luật về đầu tư công do Ủy ban nhân dân cấp tỉnh quyết định đầu tư (theo chuyên ngành quản lý quy định tại điểm a khoản 5 Điều 73 Nghị định số 217/2026/NĐ-CP);</w:t>
            </w:r>
          </w:p>
          <w:p w14:paraId="1A2A622C" w14:textId="77777777" w:rsidR="00AB5A2B" w:rsidRPr="00AB5A2B" w:rsidRDefault="00AB5A2B" w:rsidP="00AB5A2B">
            <w:pPr>
              <w:widowControl/>
              <w:spacing w:before="60" w:line="360" w:lineRule="exact"/>
              <w:ind w:firstLine="720"/>
              <w:jc w:val="both"/>
              <w:rPr>
                <w:rFonts w:ascii="Times New Roman" w:eastAsia="Calibri" w:hAnsi="Times New Roman" w:cs="Times New Roman"/>
                <w:bCs/>
                <w:sz w:val="28"/>
                <w:szCs w:val="28"/>
                <w:lang w:val="en-US" w:eastAsia="en-US"/>
              </w:rPr>
            </w:pPr>
            <w:r w:rsidRPr="00AB5A2B">
              <w:rPr>
                <w:rFonts w:ascii="Times New Roman" w:eastAsia="Calibri" w:hAnsi="Times New Roman" w:cs="Times New Roman"/>
                <w:bCs/>
                <w:sz w:val="28"/>
                <w:szCs w:val="28"/>
                <w:lang w:val="en-US" w:eastAsia="en-US"/>
              </w:rPr>
              <w:t xml:space="preserve">b) Hướng dẫn các cơ quan, đơn vị có liên quan trong việc thực hiện thẩm định, phê duyệt, điều chỉnh Báo cáo nghiên cứu khả thi, Báo cáo </w:t>
            </w:r>
            <w:r w:rsidRPr="00AB5A2B">
              <w:rPr>
                <w:rFonts w:ascii="Times New Roman" w:eastAsia="Calibri" w:hAnsi="Times New Roman" w:cs="Times New Roman"/>
                <w:bCs/>
                <w:sz w:val="28"/>
                <w:szCs w:val="28"/>
                <w:lang w:val="en-US" w:eastAsia="en-US"/>
              </w:rPr>
              <w:lastRenderedPageBreak/>
              <w:t>kinh tế - kỹ thuật đảm bảo đúng quy định của pháp luật, phát huy hiệu quả đầu tư;</w:t>
            </w:r>
          </w:p>
          <w:p w14:paraId="6704FEDC" w14:textId="77777777" w:rsidR="00AB5A2B" w:rsidRPr="00AB5A2B" w:rsidRDefault="00AB5A2B" w:rsidP="00AB5A2B">
            <w:pPr>
              <w:widowControl/>
              <w:spacing w:before="60" w:line="360" w:lineRule="exact"/>
              <w:ind w:firstLine="720"/>
              <w:jc w:val="both"/>
              <w:rPr>
                <w:rFonts w:ascii="Times New Roman" w:eastAsia="Calibri" w:hAnsi="Times New Roman" w:cs="Times New Roman"/>
                <w:bCs/>
                <w:sz w:val="28"/>
                <w:szCs w:val="28"/>
                <w:lang w:val="en-US" w:eastAsia="en-US"/>
              </w:rPr>
            </w:pPr>
            <w:r w:rsidRPr="00AB5A2B">
              <w:rPr>
                <w:rFonts w:ascii="Times New Roman" w:eastAsia="Calibri" w:hAnsi="Times New Roman" w:cs="Times New Roman"/>
                <w:bCs/>
                <w:sz w:val="28"/>
                <w:szCs w:val="28"/>
                <w:lang w:val="en-US" w:eastAsia="en-US"/>
              </w:rPr>
              <w:t>c) Chủ trì tổng hợp, báo cáo Bộ Xây dựng theo định kỳ, hàng năm, đột xuất khi có yêu cầu về công tác thẩm định dự án đầu tư xây dựng trên địa bàn tỉnh.</w:t>
            </w:r>
          </w:p>
          <w:p w14:paraId="45B225B3" w14:textId="77777777" w:rsidR="00AB5A2B" w:rsidRPr="00AB5A2B" w:rsidRDefault="00AB5A2B" w:rsidP="00AB5A2B">
            <w:pPr>
              <w:widowControl/>
              <w:spacing w:before="60" w:line="360" w:lineRule="exact"/>
              <w:ind w:firstLine="720"/>
              <w:jc w:val="both"/>
              <w:rPr>
                <w:rFonts w:ascii="Times New Roman" w:eastAsia="Calibri" w:hAnsi="Times New Roman" w:cs="Times New Roman"/>
                <w:bCs/>
                <w:sz w:val="28"/>
                <w:szCs w:val="28"/>
                <w:lang w:val="en-US" w:eastAsia="en-US"/>
              </w:rPr>
            </w:pPr>
            <w:r w:rsidRPr="00AB5A2B">
              <w:rPr>
                <w:rFonts w:ascii="Times New Roman" w:eastAsia="Calibri" w:hAnsi="Times New Roman" w:cs="Times New Roman"/>
                <w:bCs/>
                <w:sz w:val="28"/>
                <w:szCs w:val="28"/>
                <w:lang w:val="en-US" w:eastAsia="en-US"/>
              </w:rPr>
              <w:t xml:space="preserve">3. Sở Tài chính </w:t>
            </w:r>
          </w:p>
          <w:p w14:paraId="5E5D0D75" w14:textId="77777777" w:rsidR="00AB5A2B" w:rsidRPr="00AB5A2B" w:rsidRDefault="00AB5A2B" w:rsidP="00AB5A2B">
            <w:pPr>
              <w:widowControl/>
              <w:spacing w:before="60" w:line="360" w:lineRule="exact"/>
              <w:ind w:firstLine="720"/>
              <w:jc w:val="both"/>
              <w:rPr>
                <w:rFonts w:ascii="Times New Roman" w:eastAsia="Calibri" w:hAnsi="Times New Roman" w:cs="Times New Roman"/>
                <w:bCs/>
                <w:sz w:val="28"/>
                <w:szCs w:val="28"/>
                <w:lang w:val="en-US" w:eastAsia="en-US"/>
              </w:rPr>
            </w:pPr>
            <w:r w:rsidRPr="00AB5A2B">
              <w:rPr>
                <w:rFonts w:ascii="Times New Roman" w:eastAsia="Calibri" w:hAnsi="Times New Roman" w:cs="Times New Roman"/>
                <w:bCs/>
                <w:sz w:val="28"/>
                <w:szCs w:val="28"/>
                <w:lang w:val="en-US" w:eastAsia="en-US"/>
              </w:rPr>
              <w:t>a) Thực hiện quyền và trách nhiệm của Cơ quan chuyên môn quản lý đầu tư công trực thuộc Ủy ban nhân dân tỉnh theo các quy định của Luật Đầu tư công số 58/2024/QH15 đối với các dự án do Ủy ban nhân dân cấp tỉnh quyết định đầu tư;</w:t>
            </w:r>
          </w:p>
          <w:p w14:paraId="32DA1BA5" w14:textId="77777777" w:rsidR="00AB5A2B" w:rsidRPr="00AB5A2B" w:rsidRDefault="00AB5A2B" w:rsidP="00AB5A2B">
            <w:pPr>
              <w:widowControl/>
              <w:spacing w:before="60" w:line="360" w:lineRule="exact"/>
              <w:ind w:firstLine="720"/>
              <w:jc w:val="both"/>
              <w:rPr>
                <w:rFonts w:ascii="Times New Roman" w:eastAsia="Calibri" w:hAnsi="Times New Roman" w:cs="Times New Roman"/>
                <w:bCs/>
                <w:sz w:val="28"/>
                <w:szCs w:val="28"/>
                <w:lang w:val="en-US" w:eastAsia="en-US"/>
              </w:rPr>
            </w:pPr>
            <w:r w:rsidRPr="00AB5A2B">
              <w:rPr>
                <w:rFonts w:ascii="Times New Roman" w:eastAsia="Calibri" w:hAnsi="Times New Roman" w:cs="Times New Roman"/>
                <w:bCs/>
                <w:sz w:val="28"/>
                <w:szCs w:val="28"/>
                <w:lang w:val="en-US" w:eastAsia="en-US"/>
              </w:rPr>
              <w:t>b) Tổ chức thực hiện các nội dung quy định tại khoản 3 Điều 4, khoản 5 Điều 6 Quy trình này;</w:t>
            </w:r>
          </w:p>
          <w:p w14:paraId="7463501F" w14:textId="77777777" w:rsidR="00AB5A2B" w:rsidRPr="00AB5A2B" w:rsidRDefault="00AB5A2B" w:rsidP="00AB5A2B">
            <w:pPr>
              <w:widowControl/>
              <w:spacing w:before="60" w:line="360" w:lineRule="exact"/>
              <w:ind w:firstLine="720"/>
              <w:jc w:val="both"/>
              <w:rPr>
                <w:rFonts w:ascii="Times New Roman" w:eastAsia="Calibri" w:hAnsi="Times New Roman" w:cs="Times New Roman"/>
                <w:bCs/>
                <w:sz w:val="28"/>
                <w:szCs w:val="28"/>
                <w:lang w:val="en-US" w:eastAsia="en-US"/>
              </w:rPr>
            </w:pPr>
            <w:r w:rsidRPr="00AB5A2B">
              <w:rPr>
                <w:rFonts w:ascii="Times New Roman" w:eastAsia="Calibri" w:hAnsi="Times New Roman" w:cs="Times New Roman"/>
                <w:bCs/>
                <w:sz w:val="28"/>
                <w:szCs w:val="28"/>
                <w:lang w:val="en-US" w:eastAsia="en-US"/>
              </w:rPr>
              <w:t>4. Các Sở: Nông nghiệp và Môi trường, Công Thương</w:t>
            </w:r>
          </w:p>
          <w:p w14:paraId="2105A488" w14:textId="77777777" w:rsidR="00AB5A2B" w:rsidRPr="00AB5A2B" w:rsidRDefault="00AB5A2B" w:rsidP="00AB5A2B">
            <w:pPr>
              <w:widowControl/>
              <w:spacing w:before="60" w:line="360" w:lineRule="exact"/>
              <w:ind w:firstLine="720"/>
              <w:jc w:val="both"/>
              <w:rPr>
                <w:rFonts w:ascii="Times New Roman" w:eastAsia="Calibri" w:hAnsi="Times New Roman" w:cs="Times New Roman"/>
                <w:bCs/>
                <w:sz w:val="28"/>
                <w:szCs w:val="28"/>
                <w:lang w:val="en-US" w:eastAsia="en-US"/>
              </w:rPr>
            </w:pPr>
            <w:r w:rsidRPr="00AB5A2B">
              <w:rPr>
                <w:rFonts w:ascii="Times New Roman" w:eastAsia="Calibri" w:hAnsi="Times New Roman" w:cs="Times New Roman"/>
                <w:bCs/>
                <w:sz w:val="28"/>
                <w:szCs w:val="28"/>
                <w:lang w:val="en-US" w:eastAsia="en-US"/>
              </w:rPr>
              <w:t xml:space="preserve">a) Tổ chức thực hiện thẩm định, thẩm định điều chỉnh, trình phê duyệt Báo cáo nghiên cứu khả thi, Báo cáo kinh tế - kỹ thuật các dự án đầu tư công, dự án sử dụng chi thường xuyên từ </w:t>
            </w:r>
            <w:r w:rsidRPr="00AB5A2B">
              <w:rPr>
                <w:rFonts w:ascii="Times New Roman" w:eastAsia="Calibri" w:hAnsi="Times New Roman" w:cs="Times New Roman"/>
                <w:bCs/>
                <w:sz w:val="28"/>
                <w:szCs w:val="28"/>
                <w:lang w:val="en-US" w:eastAsia="en-US"/>
              </w:rPr>
              <w:lastRenderedPageBreak/>
              <w:t>ngân sách nhà nước, vốn ngân sách nhà nước khác không thuộc phạm vi điều chỉnh của pháp luật về đầu tư công do Ủy ban nhân dân cấp tỉnh quyết định đầu tư (theo chuyên ngành quản lý quy định tại các điểm b, c khoản 5 Điều 73 Nghị định số 217/2026/NĐ-CP);</w:t>
            </w:r>
          </w:p>
          <w:p w14:paraId="7085C534" w14:textId="77777777" w:rsidR="00AB5A2B" w:rsidRPr="00AB5A2B" w:rsidRDefault="00AB5A2B" w:rsidP="00AB5A2B">
            <w:pPr>
              <w:widowControl/>
              <w:spacing w:before="60" w:line="360" w:lineRule="exact"/>
              <w:ind w:firstLine="720"/>
              <w:jc w:val="both"/>
              <w:rPr>
                <w:rFonts w:ascii="Times New Roman" w:eastAsia="Calibri" w:hAnsi="Times New Roman" w:cs="Times New Roman"/>
                <w:bCs/>
                <w:sz w:val="28"/>
                <w:szCs w:val="28"/>
                <w:lang w:val="en-US" w:eastAsia="en-US"/>
              </w:rPr>
            </w:pPr>
            <w:r w:rsidRPr="00AB5A2B">
              <w:rPr>
                <w:rFonts w:ascii="Times New Roman" w:eastAsia="Calibri" w:hAnsi="Times New Roman" w:cs="Times New Roman"/>
                <w:bCs/>
                <w:sz w:val="28"/>
                <w:szCs w:val="28"/>
                <w:lang w:val="en-US" w:eastAsia="en-US"/>
              </w:rPr>
              <w:t>b) Báo cáo theo định kỳ, hàng năm, đột xuất khi có yêu cầu về tình hình thẩm định dự án đầu tư xây dựng gửi về Sở Xây dựng để tổng hợp, báo cáo Bộ Xây dựng theo quy định.</w:t>
            </w:r>
          </w:p>
          <w:p w14:paraId="56EB46E3" w14:textId="77777777" w:rsidR="00AB5A2B" w:rsidRPr="00AB5A2B" w:rsidRDefault="00AB5A2B" w:rsidP="00AB5A2B">
            <w:pPr>
              <w:widowControl/>
              <w:spacing w:before="60" w:line="360" w:lineRule="exact"/>
              <w:ind w:firstLine="720"/>
              <w:jc w:val="both"/>
              <w:rPr>
                <w:rFonts w:ascii="Times New Roman" w:eastAsia="Calibri" w:hAnsi="Times New Roman" w:cs="Times New Roman"/>
                <w:bCs/>
                <w:sz w:val="28"/>
                <w:szCs w:val="28"/>
                <w:lang w:val="en-US" w:eastAsia="en-US"/>
              </w:rPr>
            </w:pPr>
            <w:r w:rsidRPr="00AB5A2B">
              <w:rPr>
                <w:rFonts w:ascii="Times New Roman" w:eastAsia="Calibri" w:hAnsi="Times New Roman" w:cs="Times New Roman"/>
                <w:bCs/>
                <w:sz w:val="28"/>
                <w:szCs w:val="28"/>
                <w:lang w:val="en-US" w:eastAsia="en-US"/>
              </w:rPr>
              <w:t>5. Ban Quản lý các Khu kinh tế và các khu công nghiệp</w:t>
            </w:r>
          </w:p>
          <w:p w14:paraId="1B0B5AFE" w14:textId="77777777" w:rsidR="00AB5A2B" w:rsidRPr="00AB5A2B" w:rsidRDefault="00AB5A2B" w:rsidP="00AB5A2B">
            <w:pPr>
              <w:widowControl/>
              <w:spacing w:before="60" w:line="360" w:lineRule="exact"/>
              <w:ind w:firstLine="720"/>
              <w:jc w:val="both"/>
              <w:rPr>
                <w:rFonts w:ascii="Times New Roman" w:eastAsia="Calibri" w:hAnsi="Times New Roman" w:cs="Times New Roman"/>
                <w:bCs/>
                <w:sz w:val="28"/>
                <w:szCs w:val="28"/>
                <w:lang w:val="en-US" w:eastAsia="en-US"/>
              </w:rPr>
            </w:pPr>
            <w:r w:rsidRPr="00AB5A2B">
              <w:rPr>
                <w:rFonts w:ascii="Times New Roman" w:eastAsia="Calibri" w:hAnsi="Times New Roman" w:cs="Times New Roman"/>
                <w:bCs/>
                <w:sz w:val="28"/>
                <w:szCs w:val="28"/>
                <w:lang w:val="en-US" w:eastAsia="en-US"/>
              </w:rPr>
              <w:t>a) Tổ chức thực hiện thẩm định, thẩm định điều chỉnh, trình phê duyệt Báo cáo nghiên cứu khả thi, Báo cáo kinh tế - kỹ thuật các dự án đầu tư công, dự án sử dụng chi thường xuyên từ ngân sách nhà nước, vốn ngân sách nhà nước khác không thuộc phạm vi điều chỉnh của pháp luật về đầu tư công do Ủy ban nhân dân cấp tỉnh quyết định đầu tư (theo chuyên ngành quản lý quy định tại điểm d khoản 5 Điều 73 Nghị định số 217/2026/NĐ-CP);</w:t>
            </w:r>
          </w:p>
          <w:p w14:paraId="1DAE84AA" w14:textId="77777777" w:rsidR="00AB5A2B" w:rsidRPr="00AB5A2B" w:rsidRDefault="00AB5A2B" w:rsidP="00AB5A2B">
            <w:pPr>
              <w:widowControl/>
              <w:spacing w:before="60" w:line="360" w:lineRule="exact"/>
              <w:ind w:firstLine="720"/>
              <w:jc w:val="both"/>
              <w:rPr>
                <w:rFonts w:ascii="Times New Roman" w:eastAsia="Calibri" w:hAnsi="Times New Roman" w:cs="Times New Roman"/>
                <w:bCs/>
                <w:sz w:val="28"/>
                <w:szCs w:val="28"/>
                <w:lang w:val="en-US" w:eastAsia="en-US"/>
              </w:rPr>
            </w:pPr>
            <w:r w:rsidRPr="00AB5A2B">
              <w:rPr>
                <w:rFonts w:ascii="Times New Roman" w:eastAsia="Calibri" w:hAnsi="Times New Roman" w:cs="Times New Roman"/>
                <w:bCs/>
                <w:sz w:val="28"/>
                <w:szCs w:val="28"/>
                <w:lang w:val="en-US" w:eastAsia="en-US"/>
              </w:rPr>
              <w:lastRenderedPageBreak/>
              <w:t>b) Báo cáo theo định kỳ, hàng năm, đột xuất khi có yêu cầu về tình hình thẩm định dự án đầu tư xây dựng gửi về Sở Xây dựng để tổng hợp, báo cáo Bộ Xây dựng theo quy định.</w:t>
            </w:r>
          </w:p>
          <w:p w14:paraId="4B241EB0" w14:textId="77777777" w:rsidR="00AB5A2B" w:rsidRPr="00AB5A2B" w:rsidRDefault="00AB5A2B" w:rsidP="00AB5A2B">
            <w:pPr>
              <w:widowControl/>
              <w:spacing w:before="60" w:line="360" w:lineRule="exact"/>
              <w:ind w:firstLine="720"/>
              <w:jc w:val="both"/>
              <w:rPr>
                <w:rFonts w:ascii="Times New Roman" w:eastAsia="Calibri" w:hAnsi="Times New Roman" w:cs="Times New Roman"/>
                <w:bCs/>
                <w:sz w:val="28"/>
                <w:szCs w:val="28"/>
                <w:lang w:val="en-US" w:eastAsia="en-US"/>
              </w:rPr>
            </w:pPr>
            <w:r w:rsidRPr="00AB5A2B">
              <w:rPr>
                <w:rFonts w:ascii="Times New Roman" w:eastAsia="Calibri" w:hAnsi="Times New Roman" w:cs="Times New Roman"/>
                <w:bCs/>
                <w:sz w:val="28"/>
                <w:szCs w:val="28"/>
                <w:lang w:val="en-US" w:eastAsia="en-US"/>
              </w:rPr>
              <w:t>6. Ban Quản lý Khu Đại học Nam Cao và Khu Công nghệ cao</w:t>
            </w:r>
          </w:p>
          <w:p w14:paraId="43BA10DE" w14:textId="77777777" w:rsidR="00AB5A2B" w:rsidRPr="00AB5A2B" w:rsidRDefault="00AB5A2B" w:rsidP="00AB5A2B">
            <w:pPr>
              <w:widowControl/>
              <w:spacing w:before="60" w:line="360" w:lineRule="exact"/>
              <w:ind w:firstLine="720"/>
              <w:jc w:val="both"/>
              <w:rPr>
                <w:rFonts w:ascii="Times New Roman" w:eastAsia="Calibri" w:hAnsi="Times New Roman" w:cs="Times New Roman"/>
                <w:bCs/>
                <w:sz w:val="28"/>
                <w:szCs w:val="28"/>
                <w:lang w:val="en-US" w:eastAsia="en-US"/>
              </w:rPr>
            </w:pPr>
            <w:r w:rsidRPr="00AB5A2B">
              <w:rPr>
                <w:rFonts w:ascii="Times New Roman" w:eastAsia="Calibri" w:hAnsi="Times New Roman" w:cs="Times New Roman"/>
                <w:bCs/>
                <w:sz w:val="28"/>
                <w:szCs w:val="28"/>
                <w:lang w:val="en-US" w:eastAsia="en-US"/>
              </w:rPr>
              <w:t>a) Tổ chức thực hiện thẩm định, thẩm định điều chỉnh, trình phê duyệt Báo cáo nghiên cứu khả thi, Báo cáo kinh tế - kỹ thuật các dự án đầu tư công, dự án sử dụng chi thường xuyên từ ngân sách nhà nước, vốn ngân sách nhà nước khác không thuộc phạm vi điều chỉnh của pháp luật về đầu tư công do Ủy ban nhân dân cấp tỉnh quyết định đầu tư (theo chuyên ngành quản lý quy định tại điểm d khoản 5 Điều 73 Nghị định số 217/2026/NĐ-CP);</w:t>
            </w:r>
          </w:p>
          <w:p w14:paraId="5425E0B3" w14:textId="77777777" w:rsidR="00AB5A2B" w:rsidRPr="00AB5A2B" w:rsidRDefault="00AB5A2B" w:rsidP="00AB5A2B">
            <w:pPr>
              <w:widowControl/>
              <w:spacing w:before="60" w:line="360" w:lineRule="exact"/>
              <w:ind w:firstLine="720"/>
              <w:jc w:val="both"/>
              <w:rPr>
                <w:rFonts w:ascii="Times New Roman" w:eastAsia="Calibri" w:hAnsi="Times New Roman" w:cs="Times New Roman"/>
                <w:bCs/>
                <w:sz w:val="28"/>
                <w:szCs w:val="28"/>
                <w:lang w:val="en-US" w:eastAsia="en-US"/>
              </w:rPr>
            </w:pPr>
            <w:r w:rsidRPr="00AB5A2B">
              <w:rPr>
                <w:rFonts w:ascii="Times New Roman" w:eastAsia="Calibri" w:hAnsi="Times New Roman" w:cs="Times New Roman"/>
                <w:bCs/>
                <w:sz w:val="28"/>
                <w:szCs w:val="28"/>
                <w:lang w:val="en-US" w:eastAsia="en-US"/>
              </w:rPr>
              <w:t>b) Báo cáo theo định kỳ, hàng năm, đột xuất khi có yêu cầu về tình hình thẩm định dự án đầu tư xây dựng gửi về Sở Xây dựng để tổng hợp, báo cáo Bộ Xây dựng theo quy định.</w:t>
            </w:r>
          </w:p>
          <w:p w14:paraId="4C2A1AE1" w14:textId="77777777" w:rsidR="00AB5A2B" w:rsidRPr="00AB5A2B" w:rsidRDefault="00AB5A2B" w:rsidP="00AB5A2B">
            <w:pPr>
              <w:widowControl/>
              <w:spacing w:before="60" w:line="360" w:lineRule="exact"/>
              <w:ind w:firstLine="720"/>
              <w:jc w:val="both"/>
              <w:rPr>
                <w:rFonts w:ascii="Times New Roman" w:eastAsia="Calibri" w:hAnsi="Times New Roman" w:cs="Times New Roman"/>
                <w:bCs/>
                <w:sz w:val="28"/>
                <w:szCs w:val="28"/>
                <w:lang w:val="en-US" w:eastAsia="en-US"/>
              </w:rPr>
            </w:pPr>
            <w:r w:rsidRPr="00AB5A2B">
              <w:rPr>
                <w:rFonts w:ascii="Times New Roman" w:eastAsia="Calibri" w:hAnsi="Times New Roman" w:cs="Times New Roman"/>
                <w:bCs/>
                <w:sz w:val="28"/>
                <w:szCs w:val="28"/>
                <w:lang w:val="en-US" w:eastAsia="en-US"/>
              </w:rPr>
              <w:t>7. Ủy ban nhân dân cấp xã</w:t>
            </w:r>
          </w:p>
          <w:p w14:paraId="0655FA24" w14:textId="77777777" w:rsidR="00AB5A2B" w:rsidRPr="00AB5A2B" w:rsidRDefault="00AB5A2B" w:rsidP="00AB5A2B">
            <w:pPr>
              <w:widowControl/>
              <w:spacing w:before="60" w:line="360" w:lineRule="exact"/>
              <w:ind w:firstLine="720"/>
              <w:jc w:val="both"/>
              <w:rPr>
                <w:rFonts w:ascii="Times New Roman" w:eastAsia="Calibri" w:hAnsi="Times New Roman" w:cs="Times New Roman"/>
                <w:bCs/>
                <w:sz w:val="28"/>
                <w:szCs w:val="28"/>
                <w:lang w:val="en-US" w:eastAsia="en-US"/>
              </w:rPr>
            </w:pPr>
            <w:r w:rsidRPr="00AB5A2B">
              <w:rPr>
                <w:rFonts w:ascii="Times New Roman" w:eastAsia="Calibri" w:hAnsi="Times New Roman" w:cs="Times New Roman"/>
                <w:bCs/>
                <w:sz w:val="28"/>
                <w:szCs w:val="28"/>
                <w:lang w:val="en-US" w:eastAsia="en-US"/>
              </w:rPr>
              <w:lastRenderedPageBreak/>
              <w:t>a) Tổ chức thực hiện thẩm định, thẩm định điều chỉnh, trình phê duyệt Báo cáo nghiên cứu khả thi, Báo cáo kinh tế - kỹ thuật các dự án đầu tư công, dự án sử dụng chi thường xuyên từ ngân sách nhà nước, vốn ngân sách nhà nước khác không thuộc phạm vi điều chỉnh của pháp luật về đầu tư công do Ủy ban nhân dân cấp xã quyết định đầu tư.</w:t>
            </w:r>
          </w:p>
          <w:p w14:paraId="2B69E6BC" w14:textId="77777777" w:rsidR="00AB5A2B" w:rsidRPr="00AB5A2B" w:rsidRDefault="00AB5A2B" w:rsidP="00AB5A2B">
            <w:pPr>
              <w:widowControl/>
              <w:spacing w:before="60" w:line="360" w:lineRule="exact"/>
              <w:ind w:firstLine="720"/>
              <w:jc w:val="both"/>
              <w:rPr>
                <w:rFonts w:ascii="Times New Roman" w:eastAsia="Calibri" w:hAnsi="Times New Roman" w:cs="Times New Roman"/>
                <w:bCs/>
                <w:sz w:val="28"/>
                <w:szCs w:val="28"/>
                <w:lang w:val="en-US" w:eastAsia="en-US"/>
              </w:rPr>
            </w:pPr>
            <w:r w:rsidRPr="00AB5A2B">
              <w:rPr>
                <w:rFonts w:ascii="Times New Roman" w:eastAsia="Calibri" w:hAnsi="Times New Roman" w:cs="Times New Roman"/>
                <w:bCs/>
                <w:sz w:val="28"/>
                <w:szCs w:val="28"/>
                <w:lang w:val="en-US" w:eastAsia="en-US"/>
              </w:rPr>
              <w:t>b) Giao cơ quan chuyên môn về xây dựng thuộc Ủy ban nhân dân cấp xã: Thực hiện thẩm định, thẩm định điều chỉnh, trình phê duyệt Báo cáo nghiên cứu khả thi, Báo cáo - kinh tế kỹ thuật theo đúng Quy trình được phê duyệt.</w:t>
            </w:r>
          </w:p>
          <w:p w14:paraId="18C581DB" w14:textId="77777777" w:rsidR="00AB5A2B" w:rsidRPr="00AB5A2B" w:rsidRDefault="00AB5A2B" w:rsidP="00AB5A2B">
            <w:pPr>
              <w:widowControl/>
              <w:spacing w:before="60" w:line="360" w:lineRule="exact"/>
              <w:ind w:firstLine="720"/>
              <w:jc w:val="both"/>
              <w:rPr>
                <w:rFonts w:ascii="Times New Roman" w:eastAsia="Calibri" w:hAnsi="Times New Roman" w:cs="Times New Roman"/>
                <w:bCs/>
                <w:sz w:val="28"/>
                <w:szCs w:val="28"/>
                <w:lang w:val="en-US" w:eastAsia="en-US"/>
              </w:rPr>
            </w:pPr>
            <w:r w:rsidRPr="00AB5A2B">
              <w:rPr>
                <w:rFonts w:ascii="Times New Roman" w:eastAsia="Calibri" w:hAnsi="Times New Roman" w:cs="Times New Roman"/>
                <w:bCs/>
                <w:sz w:val="28"/>
                <w:szCs w:val="28"/>
                <w:lang w:val="en-US" w:eastAsia="en-US"/>
              </w:rPr>
              <w:t>c) Chủ động kiểm tra, giám sát, xử lý vi phạm trong việc thực hiện nhiệm vụ thẩm định Báo cáo nghiên cứu khả thi, Báo cáo kinh tế - kỹ thuật của cơ quan chuyên môn về xây dựng trực thuộc;</w:t>
            </w:r>
          </w:p>
          <w:p w14:paraId="6C1373F1" w14:textId="77777777" w:rsidR="00AB5A2B" w:rsidRPr="00AB5A2B" w:rsidRDefault="00AB5A2B" w:rsidP="00AB5A2B">
            <w:pPr>
              <w:widowControl/>
              <w:spacing w:before="60" w:line="360" w:lineRule="exact"/>
              <w:ind w:firstLine="720"/>
              <w:jc w:val="both"/>
              <w:rPr>
                <w:rFonts w:ascii="Times New Roman" w:eastAsia="Calibri" w:hAnsi="Times New Roman" w:cs="Times New Roman"/>
                <w:bCs/>
                <w:sz w:val="28"/>
                <w:szCs w:val="28"/>
                <w:lang w:val="en-US" w:eastAsia="en-US"/>
              </w:rPr>
            </w:pPr>
            <w:r w:rsidRPr="00AB5A2B">
              <w:rPr>
                <w:rFonts w:ascii="Times New Roman" w:eastAsia="Calibri" w:hAnsi="Times New Roman" w:cs="Times New Roman"/>
                <w:bCs/>
                <w:sz w:val="28"/>
                <w:szCs w:val="28"/>
                <w:lang w:val="en-US" w:eastAsia="en-US"/>
              </w:rPr>
              <w:t xml:space="preserve">d) Báo cáo theo định kỳ, hàng năm, đột xuất khi có yêu cầu về tình hình thẩm định, phê duyệt, điều chỉnh Báo cáo nghiên cứu khả thi, Báo cáo kinh tế - kỹ thuật các dự án đầu tư do </w:t>
            </w:r>
            <w:r w:rsidRPr="00AB5A2B">
              <w:rPr>
                <w:rFonts w:ascii="Times New Roman" w:eastAsia="Calibri" w:hAnsi="Times New Roman" w:cs="Times New Roman"/>
                <w:bCs/>
                <w:sz w:val="28"/>
                <w:szCs w:val="28"/>
                <w:lang w:val="en-US" w:eastAsia="en-US"/>
              </w:rPr>
              <w:lastRenderedPageBreak/>
              <w:t>Ủy ban nhân dân cấp xã tổ chức thực hiện gửi về Sở Xây dựng để tổng hợp, báo cáo Bộ Xây dựng theo quy định.</w:t>
            </w:r>
          </w:p>
          <w:p w14:paraId="4153C608" w14:textId="77777777" w:rsidR="00AB5A2B" w:rsidRPr="00AB5A2B" w:rsidRDefault="00AB5A2B" w:rsidP="00AB5A2B">
            <w:pPr>
              <w:widowControl/>
              <w:spacing w:before="60" w:line="360" w:lineRule="exact"/>
              <w:ind w:firstLine="720"/>
              <w:jc w:val="both"/>
              <w:rPr>
                <w:rFonts w:ascii="Times New Roman" w:eastAsia="Calibri" w:hAnsi="Times New Roman" w:cs="Times New Roman"/>
                <w:bCs/>
                <w:sz w:val="28"/>
                <w:szCs w:val="28"/>
                <w:lang w:val="en-US" w:eastAsia="en-US"/>
              </w:rPr>
            </w:pPr>
            <w:r w:rsidRPr="00AB5A2B">
              <w:rPr>
                <w:rFonts w:ascii="Times New Roman" w:eastAsia="Calibri" w:hAnsi="Times New Roman" w:cs="Times New Roman"/>
                <w:bCs/>
                <w:sz w:val="28"/>
                <w:szCs w:val="28"/>
                <w:lang w:val="en-US" w:eastAsia="en-US"/>
              </w:rPr>
              <w:t>8. Các chủ đầu tư</w:t>
            </w:r>
          </w:p>
          <w:p w14:paraId="45E106E2" w14:textId="77777777" w:rsidR="00AB5A2B" w:rsidRPr="00AB5A2B" w:rsidRDefault="00AB5A2B" w:rsidP="00AB5A2B">
            <w:pPr>
              <w:widowControl/>
              <w:spacing w:before="60" w:line="360" w:lineRule="exact"/>
              <w:ind w:firstLine="720"/>
              <w:jc w:val="both"/>
              <w:rPr>
                <w:rFonts w:ascii="Times New Roman" w:eastAsia="Calibri" w:hAnsi="Times New Roman" w:cs="Times New Roman"/>
                <w:bCs/>
                <w:sz w:val="28"/>
                <w:szCs w:val="28"/>
                <w:lang w:val="en-US" w:eastAsia="en-US"/>
              </w:rPr>
            </w:pPr>
            <w:r w:rsidRPr="00AB5A2B">
              <w:rPr>
                <w:rFonts w:ascii="Times New Roman" w:eastAsia="Calibri" w:hAnsi="Times New Roman" w:cs="Times New Roman"/>
                <w:bCs/>
                <w:sz w:val="28"/>
                <w:szCs w:val="28"/>
                <w:lang w:val="en-US" w:eastAsia="en-US"/>
              </w:rPr>
              <w:t>a) Thực hiện lập, lập điều chỉnh, trình thẩm định Báo cáo nghiên cứu khả thi, Báo cáo kinh tế - kỹ thuật; phê duyệt điều chỉnh Báo cáo kinh tế - kỹ thuật đảm bảo tuân thủ theo đúng Quy trình được phê duyệt;</w:t>
            </w:r>
          </w:p>
          <w:p w14:paraId="64D1EE1B" w14:textId="77777777" w:rsidR="00AB5A2B" w:rsidRPr="00AB5A2B" w:rsidRDefault="00AB5A2B" w:rsidP="00AB5A2B">
            <w:pPr>
              <w:widowControl/>
              <w:spacing w:before="60" w:line="360" w:lineRule="exact"/>
              <w:ind w:firstLine="720"/>
              <w:jc w:val="both"/>
              <w:rPr>
                <w:rFonts w:ascii="Times New Roman" w:eastAsia="Calibri" w:hAnsi="Times New Roman" w:cs="Times New Roman"/>
                <w:bCs/>
                <w:sz w:val="28"/>
                <w:szCs w:val="28"/>
                <w:lang w:val="en-US" w:eastAsia="en-US"/>
              </w:rPr>
            </w:pPr>
            <w:r w:rsidRPr="00AB5A2B">
              <w:rPr>
                <w:rFonts w:ascii="Times New Roman" w:eastAsia="Calibri" w:hAnsi="Times New Roman" w:cs="Times New Roman"/>
                <w:bCs/>
                <w:sz w:val="28"/>
                <w:szCs w:val="28"/>
                <w:lang w:val="en-US" w:eastAsia="en-US"/>
              </w:rPr>
              <w:t>b) Chịu trách nhiệm trước pháp luật và người quyết định đầu tư đối với các nội dung do mình thực hiện;</w:t>
            </w:r>
          </w:p>
          <w:p w14:paraId="7FE54925" w14:textId="64A87220" w:rsidR="002C19C1" w:rsidRPr="00233F29" w:rsidRDefault="00AB5A2B" w:rsidP="00AB5A2B">
            <w:pPr>
              <w:widowControl/>
              <w:spacing w:before="60" w:line="360" w:lineRule="exact"/>
              <w:ind w:firstLine="720"/>
              <w:jc w:val="both"/>
              <w:rPr>
                <w:rFonts w:ascii="Times New Roman" w:eastAsia="Calibri" w:hAnsi="Times New Roman" w:cs="Times New Roman"/>
                <w:b/>
                <w:bCs/>
                <w:sz w:val="28"/>
                <w:szCs w:val="28"/>
                <w:lang w:val="en-US" w:eastAsia="en-US"/>
              </w:rPr>
            </w:pPr>
            <w:r w:rsidRPr="00AB5A2B">
              <w:rPr>
                <w:rFonts w:ascii="Times New Roman" w:eastAsia="Calibri" w:hAnsi="Times New Roman" w:cs="Times New Roman"/>
                <w:bCs/>
                <w:sz w:val="28"/>
                <w:szCs w:val="28"/>
                <w:lang w:val="en-US" w:eastAsia="en-US"/>
              </w:rPr>
              <w:t>c) Khi phê duyệt điều chỉnh Báo cáo kinh tế - kỹ thuật, đồng thời gửi đến người quyết định đầu tư, cơ quan chủ trì thẩm định để theo dõi và quản lý.</w:t>
            </w:r>
          </w:p>
        </w:tc>
        <w:tc>
          <w:tcPr>
            <w:tcW w:w="1886" w:type="pct"/>
            <w:tcBorders>
              <w:top w:val="single" w:sz="4" w:space="0" w:color="auto"/>
              <w:left w:val="nil"/>
              <w:bottom w:val="single" w:sz="4" w:space="0" w:color="auto"/>
              <w:right w:val="single" w:sz="4" w:space="0" w:color="auto"/>
            </w:tcBorders>
            <w:shd w:val="clear" w:color="auto" w:fill="auto"/>
            <w:vAlign w:val="center"/>
          </w:tcPr>
          <w:p w14:paraId="1A340602" w14:textId="2ADCF3B7" w:rsidR="002C19C1" w:rsidRPr="00441D82" w:rsidRDefault="00441D82" w:rsidP="00441D82">
            <w:pPr>
              <w:widowControl/>
              <w:tabs>
                <w:tab w:val="left" w:pos="697"/>
              </w:tabs>
              <w:spacing w:before="60" w:line="360" w:lineRule="exact"/>
              <w:ind w:left="284" w:right="125"/>
              <w:jc w:val="both"/>
              <w:rPr>
                <w:rFonts w:ascii="Times New Roman" w:eastAsia="Calibri" w:hAnsi="Times New Roman" w:cs="Times New Roman"/>
                <w:color w:val="auto"/>
                <w:sz w:val="28"/>
                <w:szCs w:val="28"/>
                <w:lang w:val="en-US" w:eastAsia="en-US"/>
              </w:rPr>
            </w:pPr>
            <w:r w:rsidRPr="00441D82">
              <w:rPr>
                <w:rFonts w:ascii="Times New Roman" w:eastAsia="Calibri" w:hAnsi="Times New Roman" w:cs="Times New Roman"/>
                <w:color w:val="auto"/>
                <w:sz w:val="28"/>
                <w:szCs w:val="28"/>
                <w:lang w:eastAsia="en-US"/>
              </w:rPr>
              <w:lastRenderedPageBreak/>
              <w:t>Nội dung cơ bản:</w:t>
            </w:r>
            <w:r>
              <w:rPr>
                <w:rFonts w:ascii="Times New Roman" w:eastAsia="Calibri" w:hAnsi="Times New Roman" w:cs="Times New Roman"/>
                <w:color w:val="auto"/>
                <w:sz w:val="28"/>
                <w:szCs w:val="28"/>
                <w:lang w:val="en-US" w:eastAsia="en-US"/>
              </w:rPr>
              <w:t xml:space="preserve"> </w:t>
            </w:r>
            <w:r w:rsidRPr="00441D82">
              <w:rPr>
                <w:rFonts w:ascii="Times New Roman" w:eastAsia="Calibri" w:hAnsi="Times New Roman" w:cs="Times New Roman"/>
                <w:color w:val="auto"/>
                <w:sz w:val="28"/>
                <w:szCs w:val="28"/>
                <w:lang w:val="en-US" w:eastAsia="en-US"/>
              </w:rPr>
              <w:t>Quy định trách nhiệm thực hiện đối</w:t>
            </w:r>
            <w:r w:rsidRPr="00441D82">
              <w:rPr>
                <w:rFonts w:ascii="Times New Roman" w:eastAsia="Calibri" w:hAnsi="Times New Roman" w:cs="Times New Roman"/>
                <w:color w:val="auto"/>
                <w:sz w:val="28"/>
                <w:szCs w:val="28"/>
                <w:lang w:eastAsia="en-US"/>
              </w:rPr>
              <w:t xml:space="preserve"> với </w:t>
            </w:r>
            <w:r w:rsidRPr="00441D82">
              <w:rPr>
                <w:rFonts w:ascii="Times New Roman" w:eastAsia="Calibri" w:hAnsi="Times New Roman" w:cs="Times New Roman"/>
                <w:color w:val="auto"/>
                <w:sz w:val="28"/>
                <w:szCs w:val="28"/>
                <w:lang w:val="en-US" w:eastAsia="en-US"/>
              </w:rPr>
              <w:t xml:space="preserve">các sở, ban, ngành, UBND nhân dân các xã, phường </w:t>
            </w:r>
            <w:r w:rsidRPr="00441D82">
              <w:rPr>
                <w:rFonts w:ascii="Times New Roman" w:eastAsia="Calibri" w:hAnsi="Times New Roman" w:cs="Times New Roman"/>
                <w:color w:val="auto"/>
                <w:sz w:val="28"/>
                <w:szCs w:val="28"/>
                <w:lang w:eastAsia="en-US"/>
              </w:rPr>
              <w:t>và các cơ quan, đơn vị có liên quan</w:t>
            </w:r>
            <w:r w:rsidRPr="00441D82">
              <w:rPr>
                <w:rFonts w:ascii="Times New Roman" w:eastAsia="Calibri" w:hAnsi="Times New Roman" w:cs="Times New Roman"/>
                <w:color w:val="auto"/>
                <w:sz w:val="28"/>
                <w:szCs w:val="28"/>
                <w:lang w:val="en-US" w:eastAsia="en-US"/>
              </w:rPr>
              <w:t>.</w:t>
            </w:r>
          </w:p>
        </w:tc>
      </w:tr>
      <w:tr w:rsidR="0029690A" w:rsidRPr="009A4366" w14:paraId="5C4130E3" w14:textId="77777777" w:rsidTr="00A705EA">
        <w:trPr>
          <w:trHeight w:val="601"/>
        </w:trPr>
        <w:tc>
          <w:tcPr>
            <w:tcW w:w="1214" w:type="pct"/>
            <w:tcBorders>
              <w:top w:val="single" w:sz="4" w:space="0" w:color="auto"/>
              <w:left w:val="nil"/>
              <w:right w:val="single" w:sz="4" w:space="0" w:color="auto"/>
            </w:tcBorders>
            <w:shd w:val="clear" w:color="auto" w:fill="auto"/>
            <w:vAlign w:val="center"/>
          </w:tcPr>
          <w:p w14:paraId="1F109BFC" w14:textId="77777777" w:rsidR="0029690A" w:rsidRDefault="0029690A" w:rsidP="00263D2B">
            <w:pPr>
              <w:jc w:val="center"/>
              <w:rPr>
                <w:rFonts w:ascii="Times New Roman" w:hAnsi="Times New Roman" w:cs="Times New Roman"/>
                <w:sz w:val="28"/>
                <w:szCs w:val="28"/>
                <w:lang w:val="en-US"/>
              </w:rPr>
            </w:pPr>
          </w:p>
        </w:tc>
        <w:tc>
          <w:tcPr>
            <w:tcW w:w="1900" w:type="pct"/>
            <w:tcBorders>
              <w:top w:val="single" w:sz="4" w:space="0" w:color="auto"/>
              <w:left w:val="nil"/>
              <w:right w:val="single" w:sz="4" w:space="0" w:color="auto"/>
            </w:tcBorders>
            <w:shd w:val="clear" w:color="auto" w:fill="auto"/>
            <w:vAlign w:val="center"/>
          </w:tcPr>
          <w:p w14:paraId="20F22AE7" w14:textId="77777777" w:rsidR="0029690A" w:rsidRPr="0029690A" w:rsidRDefault="0029690A" w:rsidP="0029690A">
            <w:pPr>
              <w:widowControl/>
              <w:spacing w:before="60" w:line="360" w:lineRule="exact"/>
              <w:ind w:firstLine="720"/>
              <w:jc w:val="both"/>
              <w:rPr>
                <w:rFonts w:ascii="Times New Roman" w:eastAsia="Calibri" w:hAnsi="Times New Roman" w:cs="Times New Roman"/>
                <w:b/>
                <w:bCs/>
                <w:sz w:val="28"/>
                <w:szCs w:val="28"/>
                <w:lang w:val="en-US" w:eastAsia="en-US"/>
              </w:rPr>
            </w:pPr>
            <w:r w:rsidRPr="0029690A">
              <w:rPr>
                <w:rFonts w:ascii="Times New Roman" w:eastAsia="Calibri" w:hAnsi="Times New Roman" w:cs="Times New Roman"/>
                <w:b/>
                <w:bCs/>
                <w:sz w:val="28"/>
                <w:szCs w:val="28"/>
                <w:lang w:val="en-US" w:eastAsia="en-US"/>
              </w:rPr>
              <w:t>Điều 8. Sửa đổi, bổ sung quy trình</w:t>
            </w:r>
          </w:p>
          <w:p w14:paraId="0564A96D" w14:textId="77777777" w:rsidR="0029690A" w:rsidRPr="0029690A" w:rsidRDefault="0029690A" w:rsidP="0029690A">
            <w:pPr>
              <w:widowControl/>
              <w:spacing w:before="60" w:line="360" w:lineRule="exact"/>
              <w:ind w:firstLine="720"/>
              <w:jc w:val="both"/>
              <w:rPr>
                <w:rFonts w:ascii="Times New Roman" w:eastAsia="Calibri" w:hAnsi="Times New Roman" w:cs="Times New Roman"/>
                <w:bCs/>
                <w:sz w:val="28"/>
                <w:szCs w:val="28"/>
                <w:lang w:val="en-US" w:eastAsia="en-US"/>
              </w:rPr>
            </w:pPr>
            <w:r w:rsidRPr="0029690A">
              <w:rPr>
                <w:rFonts w:ascii="Times New Roman" w:eastAsia="Calibri" w:hAnsi="Times New Roman" w:cs="Times New Roman"/>
                <w:bCs/>
                <w:sz w:val="28"/>
                <w:szCs w:val="28"/>
                <w:lang w:val="en-US" w:eastAsia="en-US"/>
              </w:rPr>
              <w:t>1. Trường hợp các văn bản dẫn chiếu áp dụng tại Quy trình này được sửa đổi, bổ sung, thay thế thì thực hiện theo quy định tại các văn bản mới đó.</w:t>
            </w:r>
          </w:p>
          <w:p w14:paraId="5B3CD2D6" w14:textId="01C47558" w:rsidR="0029690A" w:rsidRPr="002C19C1" w:rsidRDefault="0029690A" w:rsidP="0029690A">
            <w:pPr>
              <w:widowControl/>
              <w:spacing w:before="60" w:line="360" w:lineRule="exact"/>
              <w:ind w:firstLine="720"/>
              <w:jc w:val="both"/>
              <w:rPr>
                <w:rFonts w:ascii="Times New Roman" w:eastAsia="Calibri" w:hAnsi="Times New Roman" w:cs="Times New Roman"/>
                <w:b/>
                <w:bCs/>
                <w:sz w:val="28"/>
                <w:szCs w:val="28"/>
                <w:lang w:val="en-US" w:eastAsia="en-US"/>
              </w:rPr>
            </w:pPr>
            <w:r w:rsidRPr="0029690A">
              <w:rPr>
                <w:rFonts w:ascii="Times New Roman" w:eastAsia="Calibri" w:hAnsi="Times New Roman" w:cs="Times New Roman"/>
                <w:bCs/>
                <w:sz w:val="28"/>
                <w:szCs w:val="28"/>
                <w:lang w:val="en-US" w:eastAsia="en-US"/>
              </w:rPr>
              <w:lastRenderedPageBreak/>
              <w:t>2. Trong quá trình tổ chức thực hiện, nếu có khó khăn, vướng mắc, đề nghị các cơ quan, đơn vị, tổ chức, cá nhân phản ánh về Sở Xây dựng để tổng hợp, báo cáo Ủy ban nhân dân tỉnh xem xét quyết định sửa đổi, bổ sung Quy trình cho phù hợp./.</w:t>
            </w:r>
          </w:p>
        </w:tc>
        <w:tc>
          <w:tcPr>
            <w:tcW w:w="1886" w:type="pct"/>
            <w:tcBorders>
              <w:top w:val="single" w:sz="4" w:space="0" w:color="auto"/>
              <w:left w:val="nil"/>
              <w:bottom w:val="single" w:sz="4" w:space="0" w:color="auto"/>
              <w:right w:val="single" w:sz="4" w:space="0" w:color="auto"/>
            </w:tcBorders>
            <w:shd w:val="clear" w:color="auto" w:fill="auto"/>
            <w:vAlign w:val="center"/>
          </w:tcPr>
          <w:p w14:paraId="47712FBD" w14:textId="77777777" w:rsidR="0029690A" w:rsidRPr="00D61BF1" w:rsidRDefault="0029690A" w:rsidP="00D94565">
            <w:pPr>
              <w:jc w:val="both"/>
              <w:rPr>
                <w:rFonts w:ascii="Times New Roman" w:hAnsi="Times New Roman" w:cs="Times New Roman"/>
                <w:sz w:val="28"/>
                <w:szCs w:val="28"/>
                <w:lang w:val="en-US"/>
              </w:rPr>
            </w:pPr>
          </w:p>
        </w:tc>
      </w:tr>
    </w:tbl>
    <w:p w14:paraId="0DE12AA5" w14:textId="26BF512A" w:rsidR="00886C5B" w:rsidRDefault="00886C5B" w:rsidP="004A1EC6">
      <w:pPr>
        <w:keepLines/>
        <w:spacing w:before="60"/>
        <w:ind w:firstLine="680"/>
        <w:jc w:val="both"/>
        <w:rPr>
          <w:rFonts w:ascii="Times New Roman" w:hAnsi="Times New Roman" w:cs="Times New Roman"/>
          <w:color w:val="auto"/>
          <w:sz w:val="28"/>
          <w:szCs w:val="28"/>
          <w:lang w:val="en-US"/>
        </w:rPr>
      </w:pPr>
    </w:p>
    <w:tbl>
      <w:tblPr>
        <w:tblW w:w="5000" w:type="pct"/>
        <w:tblLook w:val="0000" w:firstRow="0" w:lastRow="0" w:firstColumn="0" w:lastColumn="0" w:noHBand="0" w:noVBand="0"/>
      </w:tblPr>
      <w:tblGrid>
        <w:gridCol w:w="8227"/>
        <w:gridCol w:w="6345"/>
      </w:tblGrid>
      <w:tr w:rsidR="008B2E6F" w:rsidRPr="00135E3D" w14:paraId="3C17CE31" w14:textId="77777777" w:rsidTr="00517054">
        <w:trPr>
          <w:trHeight w:val="257"/>
        </w:trPr>
        <w:tc>
          <w:tcPr>
            <w:tcW w:w="2823" w:type="pct"/>
            <w:vAlign w:val="center"/>
          </w:tcPr>
          <w:p w14:paraId="79488911" w14:textId="77777777" w:rsidR="008B2E6F" w:rsidRPr="00135E3D" w:rsidRDefault="008B2E6F" w:rsidP="00517054">
            <w:pPr>
              <w:widowControl/>
              <w:spacing w:before="40"/>
              <w:rPr>
                <w:rFonts w:ascii="Times New Roman" w:hAnsi="Times New Roman" w:cs="Times New Roman"/>
                <w:b/>
                <w:bCs/>
                <w:i/>
                <w:iCs/>
                <w:color w:val="auto"/>
                <w:lang w:val="en-US" w:eastAsia="en-US"/>
              </w:rPr>
            </w:pPr>
            <w:r w:rsidRPr="00135E3D">
              <w:rPr>
                <w:rFonts w:ascii="Times New Roman" w:hAnsi="Times New Roman" w:cs="Times New Roman"/>
                <w:b/>
                <w:bCs/>
                <w:i/>
                <w:iCs/>
                <w:color w:val="auto"/>
                <w:lang w:val="en-US" w:eastAsia="en-US"/>
              </w:rPr>
              <w:t>Nơi nhận:</w:t>
            </w:r>
          </w:p>
        </w:tc>
        <w:tc>
          <w:tcPr>
            <w:tcW w:w="2177" w:type="pct"/>
            <w:vAlign w:val="center"/>
          </w:tcPr>
          <w:p w14:paraId="6EBF4DC7" w14:textId="77777777" w:rsidR="008B2E6F" w:rsidRPr="00135E3D" w:rsidRDefault="008B2E6F" w:rsidP="00517054">
            <w:pPr>
              <w:widowControl/>
              <w:spacing w:before="40"/>
              <w:jc w:val="center"/>
              <w:rPr>
                <w:rFonts w:ascii="Times New Roman" w:hAnsi="Times New Roman" w:cs="Times New Roman"/>
                <w:b/>
                <w:color w:val="auto"/>
                <w:sz w:val="26"/>
                <w:szCs w:val="26"/>
                <w:lang w:val="en-US" w:eastAsia="en-US"/>
              </w:rPr>
            </w:pPr>
            <w:r w:rsidRPr="00135E3D">
              <w:rPr>
                <w:rFonts w:ascii="Times New Roman" w:hAnsi="Times New Roman" w:cs="Times New Roman"/>
                <w:b/>
                <w:color w:val="auto"/>
                <w:sz w:val="26"/>
                <w:szCs w:val="26"/>
                <w:lang w:val="en-US" w:eastAsia="en-US"/>
              </w:rPr>
              <w:t>GIÁM ĐỐC</w:t>
            </w:r>
          </w:p>
        </w:tc>
      </w:tr>
      <w:tr w:rsidR="008B2E6F" w:rsidRPr="00135E3D" w14:paraId="2C4E1E6C" w14:textId="77777777" w:rsidTr="00517054">
        <w:tc>
          <w:tcPr>
            <w:tcW w:w="2823" w:type="pct"/>
            <w:vAlign w:val="center"/>
          </w:tcPr>
          <w:p w14:paraId="784E143A" w14:textId="77777777" w:rsidR="008B2E6F" w:rsidRPr="00135E3D" w:rsidRDefault="008B2E6F" w:rsidP="00517054">
            <w:pPr>
              <w:widowControl/>
              <w:spacing w:before="40"/>
              <w:rPr>
                <w:rFonts w:ascii="Times New Roman" w:hAnsi="Times New Roman" w:cs="Times New Roman"/>
                <w:color w:val="auto"/>
                <w:sz w:val="22"/>
                <w:szCs w:val="22"/>
                <w:lang w:val="en-US" w:eastAsia="en-US"/>
              </w:rPr>
            </w:pPr>
            <w:r w:rsidRPr="00135E3D">
              <w:rPr>
                <w:rFonts w:ascii="Times New Roman" w:hAnsi="Times New Roman" w:cs="Times New Roman"/>
                <w:color w:val="auto"/>
                <w:sz w:val="22"/>
                <w:szCs w:val="22"/>
                <w:lang w:val="en-US" w:eastAsia="en-US"/>
              </w:rPr>
              <w:t xml:space="preserve">- </w:t>
            </w:r>
            <w:r>
              <w:rPr>
                <w:rFonts w:ascii="Times New Roman" w:hAnsi="Times New Roman" w:cs="Times New Roman"/>
                <w:color w:val="auto"/>
                <w:sz w:val="22"/>
                <w:szCs w:val="22"/>
                <w:lang w:val="en-US" w:eastAsia="en-US"/>
              </w:rPr>
              <w:t>UBND tỉnh (để b/c);</w:t>
            </w:r>
          </w:p>
        </w:tc>
        <w:tc>
          <w:tcPr>
            <w:tcW w:w="2177" w:type="pct"/>
            <w:vAlign w:val="center"/>
          </w:tcPr>
          <w:p w14:paraId="666ADA85" w14:textId="77777777" w:rsidR="008B2E6F" w:rsidRPr="00135E3D" w:rsidRDefault="008B2E6F" w:rsidP="00517054">
            <w:pPr>
              <w:widowControl/>
              <w:spacing w:before="40"/>
              <w:jc w:val="center"/>
              <w:rPr>
                <w:rFonts w:ascii="Times New Roman" w:hAnsi="Times New Roman" w:cs="Times New Roman"/>
                <w:b/>
                <w:color w:val="auto"/>
                <w:sz w:val="26"/>
                <w:szCs w:val="26"/>
                <w:lang w:val="en-US" w:eastAsia="en-US"/>
              </w:rPr>
            </w:pPr>
          </w:p>
        </w:tc>
      </w:tr>
      <w:tr w:rsidR="008B2E6F" w:rsidRPr="00135E3D" w14:paraId="6A620085" w14:textId="77777777" w:rsidTr="00517054">
        <w:trPr>
          <w:trHeight w:val="80"/>
        </w:trPr>
        <w:tc>
          <w:tcPr>
            <w:tcW w:w="2823" w:type="pct"/>
            <w:vAlign w:val="center"/>
          </w:tcPr>
          <w:p w14:paraId="4BF1E39C" w14:textId="77777777" w:rsidR="008B2E6F" w:rsidRPr="00135E3D" w:rsidRDefault="008B2E6F" w:rsidP="00517054">
            <w:pPr>
              <w:widowControl/>
              <w:spacing w:before="40"/>
              <w:rPr>
                <w:rFonts w:ascii="Times New Roman" w:hAnsi="Times New Roman" w:cs="Times New Roman"/>
                <w:color w:val="auto"/>
                <w:sz w:val="22"/>
                <w:szCs w:val="22"/>
                <w:lang w:val="en-US" w:eastAsia="en-US"/>
              </w:rPr>
            </w:pPr>
            <w:r w:rsidRPr="00135E3D">
              <w:rPr>
                <w:rFonts w:ascii="Times New Roman" w:hAnsi="Times New Roman" w:cs="Times New Roman"/>
                <w:color w:val="auto"/>
                <w:sz w:val="22"/>
                <w:szCs w:val="22"/>
                <w:lang w:val="en-US" w:eastAsia="en-US"/>
              </w:rPr>
              <w:t>- Sở Tư pháp;</w:t>
            </w:r>
          </w:p>
        </w:tc>
        <w:tc>
          <w:tcPr>
            <w:tcW w:w="2177" w:type="pct"/>
            <w:vAlign w:val="center"/>
          </w:tcPr>
          <w:p w14:paraId="19B5B15D" w14:textId="77777777" w:rsidR="008B2E6F" w:rsidRPr="00135E3D" w:rsidRDefault="008B2E6F" w:rsidP="00517054">
            <w:pPr>
              <w:widowControl/>
              <w:spacing w:before="40"/>
              <w:jc w:val="center"/>
              <w:rPr>
                <w:rFonts w:ascii="Times New Roman" w:hAnsi="Times New Roman" w:cs="Times New Roman"/>
                <w:color w:val="auto"/>
                <w:sz w:val="22"/>
                <w:szCs w:val="22"/>
                <w:lang w:val="en-US" w:eastAsia="en-US"/>
              </w:rPr>
            </w:pPr>
          </w:p>
        </w:tc>
      </w:tr>
      <w:tr w:rsidR="008B2E6F" w:rsidRPr="00135E3D" w14:paraId="64B440E8" w14:textId="77777777" w:rsidTr="00517054">
        <w:trPr>
          <w:trHeight w:val="80"/>
        </w:trPr>
        <w:tc>
          <w:tcPr>
            <w:tcW w:w="2823" w:type="pct"/>
            <w:vAlign w:val="center"/>
          </w:tcPr>
          <w:p w14:paraId="4CBACFF3" w14:textId="77777777" w:rsidR="008B2E6F" w:rsidRPr="00135E3D" w:rsidRDefault="008B2E6F" w:rsidP="00517054">
            <w:pPr>
              <w:widowControl/>
              <w:spacing w:before="40"/>
              <w:rPr>
                <w:rFonts w:ascii="Times New Roman" w:hAnsi="Times New Roman" w:cs="Times New Roman"/>
                <w:color w:val="auto"/>
                <w:sz w:val="22"/>
                <w:szCs w:val="22"/>
                <w:lang w:val="en-US" w:eastAsia="en-US"/>
              </w:rPr>
            </w:pPr>
            <w:r w:rsidRPr="00135E3D">
              <w:rPr>
                <w:rFonts w:ascii="Times New Roman" w:hAnsi="Times New Roman" w:cs="Times New Roman"/>
                <w:color w:val="auto"/>
                <w:sz w:val="22"/>
                <w:szCs w:val="22"/>
                <w:lang w:val="en-US" w:eastAsia="en-US"/>
              </w:rPr>
              <w:t>- PGĐ Sở, Phòng: KTPC</w:t>
            </w:r>
            <w:r>
              <w:rPr>
                <w:rFonts w:ascii="Times New Roman" w:hAnsi="Times New Roman" w:cs="Times New Roman"/>
                <w:color w:val="auto"/>
                <w:sz w:val="22"/>
                <w:szCs w:val="22"/>
                <w:lang w:val="en-US" w:eastAsia="en-US"/>
              </w:rPr>
              <w:t>;</w:t>
            </w:r>
          </w:p>
        </w:tc>
        <w:tc>
          <w:tcPr>
            <w:tcW w:w="2177" w:type="pct"/>
            <w:vAlign w:val="center"/>
          </w:tcPr>
          <w:p w14:paraId="35C86AC1" w14:textId="77777777" w:rsidR="008B2E6F" w:rsidRPr="00135E3D" w:rsidRDefault="008B2E6F" w:rsidP="00517054">
            <w:pPr>
              <w:widowControl/>
              <w:spacing w:before="40"/>
              <w:jc w:val="center"/>
              <w:rPr>
                <w:rFonts w:ascii="Times New Roman" w:hAnsi="Times New Roman" w:cs="Times New Roman"/>
                <w:color w:val="auto"/>
                <w:sz w:val="22"/>
                <w:szCs w:val="22"/>
                <w:lang w:val="en-US" w:eastAsia="en-US"/>
              </w:rPr>
            </w:pPr>
          </w:p>
        </w:tc>
      </w:tr>
      <w:tr w:rsidR="008B2E6F" w:rsidRPr="00135E3D" w14:paraId="2DFFD062" w14:textId="77777777" w:rsidTr="00517054">
        <w:tc>
          <w:tcPr>
            <w:tcW w:w="2823" w:type="pct"/>
            <w:vAlign w:val="center"/>
          </w:tcPr>
          <w:p w14:paraId="722AF977" w14:textId="77777777" w:rsidR="008B2E6F" w:rsidRPr="00135E3D" w:rsidRDefault="008B2E6F" w:rsidP="00517054">
            <w:pPr>
              <w:widowControl/>
              <w:spacing w:before="40"/>
              <w:rPr>
                <w:rFonts w:ascii="Times New Roman" w:hAnsi="Times New Roman" w:cs="Times New Roman"/>
                <w:color w:val="auto"/>
                <w:sz w:val="22"/>
                <w:szCs w:val="22"/>
                <w:lang w:val="en-US" w:eastAsia="en-US"/>
              </w:rPr>
            </w:pPr>
            <w:r w:rsidRPr="00135E3D">
              <w:rPr>
                <w:rFonts w:ascii="Times New Roman" w:hAnsi="Times New Roman" w:cs="Times New Roman"/>
                <w:color w:val="auto"/>
                <w:sz w:val="22"/>
                <w:szCs w:val="22"/>
                <w:lang w:val="en-US" w:eastAsia="en-US"/>
              </w:rPr>
              <w:t>- Lưu: VT, QLXD.</w:t>
            </w:r>
          </w:p>
        </w:tc>
        <w:tc>
          <w:tcPr>
            <w:tcW w:w="2177" w:type="pct"/>
            <w:vAlign w:val="center"/>
          </w:tcPr>
          <w:p w14:paraId="75B14DBA" w14:textId="77777777" w:rsidR="008B2E6F" w:rsidRPr="00135E3D" w:rsidRDefault="008B2E6F" w:rsidP="00517054">
            <w:pPr>
              <w:widowControl/>
              <w:spacing w:before="40"/>
              <w:jc w:val="center"/>
              <w:rPr>
                <w:rFonts w:ascii="Times New Roman" w:hAnsi="Times New Roman" w:cs="Times New Roman"/>
                <w:color w:val="auto"/>
                <w:sz w:val="22"/>
                <w:szCs w:val="22"/>
                <w:lang w:val="en-US" w:eastAsia="en-US"/>
              </w:rPr>
            </w:pPr>
          </w:p>
        </w:tc>
      </w:tr>
      <w:tr w:rsidR="008B2E6F" w:rsidRPr="00135E3D" w14:paraId="0D9C7AA7" w14:textId="77777777" w:rsidTr="00517054">
        <w:tc>
          <w:tcPr>
            <w:tcW w:w="2823" w:type="pct"/>
            <w:vAlign w:val="bottom"/>
          </w:tcPr>
          <w:p w14:paraId="49EA0429" w14:textId="65B69666" w:rsidR="008B2E6F" w:rsidRPr="00135E3D" w:rsidRDefault="008B2E6F" w:rsidP="00517054">
            <w:pPr>
              <w:widowControl/>
              <w:spacing w:before="40"/>
              <w:rPr>
                <w:rFonts w:ascii="Times New Roman" w:hAnsi="Times New Roman" w:cs="Times New Roman"/>
                <w:color w:val="auto"/>
                <w:sz w:val="22"/>
                <w:szCs w:val="22"/>
                <w:lang w:val="en-US" w:eastAsia="en-US"/>
              </w:rPr>
            </w:pPr>
            <w:r w:rsidRPr="00135E3D">
              <w:rPr>
                <w:rFonts w:ascii="Times New Roman" w:hAnsi="Times New Roman" w:cs="Times New Roman"/>
                <w:color w:val="auto"/>
                <w:sz w:val="18"/>
                <w:szCs w:val="18"/>
                <w:lang w:val="en-US" w:eastAsia="en-US"/>
              </w:rPr>
              <w:t>CV(PLH)-202</w:t>
            </w:r>
            <w:r w:rsidR="005A4B9F">
              <w:rPr>
                <w:rFonts w:ascii="Times New Roman" w:hAnsi="Times New Roman" w:cs="Times New Roman"/>
                <w:color w:val="auto"/>
                <w:sz w:val="18"/>
                <w:szCs w:val="18"/>
                <w:lang w:eastAsia="en-US"/>
              </w:rPr>
              <w:t>6</w:t>
            </w:r>
          </w:p>
        </w:tc>
        <w:tc>
          <w:tcPr>
            <w:tcW w:w="2177" w:type="pct"/>
            <w:vAlign w:val="center"/>
          </w:tcPr>
          <w:p w14:paraId="31AE7A74" w14:textId="77777777" w:rsidR="008B2E6F" w:rsidRPr="00135E3D" w:rsidRDefault="008B2E6F" w:rsidP="00517054">
            <w:pPr>
              <w:widowControl/>
              <w:spacing w:before="40"/>
              <w:jc w:val="center"/>
              <w:rPr>
                <w:rFonts w:ascii="Times New Roman" w:hAnsi="Times New Roman" w:cs="Times New Roman"/>
                <w:color w:val="auto"/>
                <w:sz w:val="22"/>
                <w:szCs w:val="22"/>
                <w:lang w:val="en-US" w:eastAsia="en-US"/>
              </w:rPr>
            </w:pPr>
          </w:p>
        </w:tc>
      </w:tr>
      <w:tr w:rsidR="008B2E6F" w:rsidRPr="00135E3D" w14:paraId="60204530" w14:textId="77777777" w:rsidTr="00517054">
        <w:trPr>
          <w:trHeight w:val="270"/>
        </w:trPr>
        <w:tc>
          <w:tcPr>
            <w:tcW w:w="2823" w:type="pct"/>
            <w:vAlign w:val="center"/>
          </w:tcPr>
          <w:p w14:paraId="471A0939" w14:textId="77777777" w:rsidR="008B2E6F" w:rsidRPr="00135E3D" w:rsidRDefault="008B2E6F" w:rsidP="00517054">
            <w:pPr>
              <w:widowControl/>
              <w:spacing w:before="40"/>
              <w:rPr>
                <w:rFonts w:ascii="Times New Roman" w:hAnsi="Times New Roman" w:cs="Times New Roman"/>
                <w:color w:val="auto"/>
                <w:sz w:val="18"/>
                <w:szCs w:val="18"/>
                <w:lang w:val="en-US" w:eastAsia="en-US"/>
              </w:rPr>
            </w:pPr>
          </w:p>
        </w:tc>
        <w:tc>
          <w:tcPr>
            <w:tcW w:w="2177" w:type="pct"/>
            <w:vAlign w:val="center"/>
          </w:tcPr>
          <w:p w14:paraId="4CE09E28" w14:textId="77777777" w:rsidR="008B2E6F" w:rsidRPr="00135E3D" w:rsidRDefault="008B2E6F" w:rsidP="00517054">
            <w:pPr>
              <w:widowControl/>
              <w:spacing w:before="40"/>
              <w:jc w:val="center"/>
              <w:rPr>
                <w:rFonts w:ascii="Times New Roman" w:hAnsi="Times New Roman" w:cs="Times New Roman"/>
                <w:b/>
                <w:color w:val="auto"/>
                <w:sz w:val="22"/>
                <w:szCs w:val="22"/>
                <w:lang w:val="en-US" w:eastAsia="en-US"/>
              </w:rPr>
            </w:pPr>
            <w:r w:rsidRPr="00135E3D">
              <w:rPr>
                <w:rFonts w:ascii="Times New Roman" w:hAnsi="Times New Roman" w:cs="Times New Roman"/>
                <w:b/>
                <w:color w:val="auto"/>
                <w:sz w:val="28"/>
                <w:szCs w:val="28"/>
                <w:lang w:val="en-US" w:eastAsia="en-US"/>
              </w:rPr>
              <w:t>Nguyễn Văn Lượng</w:t>
            </w:r>
          </w:p>
        </w:tc>
      </w:tr>
    </w:tbl>
    <w:p w14:paraId="73EA298A" w14:textId="77777777" w:rsidR="008B2E6F" w:rsidRPr="006768E8" w:rsidRDefault="008B2E6F" w:rsidP="004A1EC6">
      <w:pPr>
        <w:keepLines/>
        <w:spacing w:before="60"/>
        <w:ind w:firstLine="680"/>
        <w:jc w:val="both"/>
        <w:rPr>
          <w:rFonts w:ascii="Times New Roman" w:hAnsi="Times New Roman" w:cs="Times New Roman"/>
          <w:color w:val="auto"/>
          <w:sz w:val="28"/>
          <w:szCs w:val="28"/>
          <w:lang w:val="en-US"/>
        </w:rPr>
      </w:pPr>
    </w:p>
    <w:sectPr w:rsidR="008B2E6F" w:rsidRPr="006768E8" w:rsidSect="00922B3A">
      <w:headerReference w:type="default" r:id="rId7"/>
      <w:pgSz w:w="16840" w:h="11907" w:orient="landscape" w:code="9"/>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6272B2" w14:textId="77777777" w:rsidR="0066334B" w:rsidRDefault="0066334B" w:rsidP="00301824">
      <w:r>
        <w:separator/>
      </w:r>
    </w:p>
  </w:endnote>
  <w:endnote w:type="continuationSeparator" w:id="0">
    <w:p w14:paraId="54EBA776" w14:textId="77777777" w:rsidR="0066334B" w:rsidRDefault="0066334B" w:rsidP="00301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H">
    <w:panose1 w:val="020B7200000000000000"/>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Bold">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ABA15F" w14:textId="77777777" w:rsidR="0066334B" w:rsidRDefault="0066334B" w:rsidP="00301824">
      <w:r>
        <w:separator/>
      </w:r>
    </w:p>
  </w:footnote>
  <w:footnote w:type="continuationSeparator" w:id="0">
    <w:p w14:paraId="151702F7" w14:textId="77777777" w:rsidR="0066334B" w:rsidRDefault="0066334B" w:rsidP="003018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797189"/>
      <w:docPartObj>
        <w:docPartGallery w:val="Page Numbers (Top of Page)"/>
        <w:docPartUnique/>
      </w:docPartObj>
    </w:sdtPr>
    <w:sdtEndPr>
      <w:rPr>
        <w:rFonts w:ascii="Times New Roman" w:hAnsi="Times New Roman" w:cs="Times New Roman"/>
        <w:noProof/>
        <w:sz w:val="26"/>
        <w:szCs w:val="26"/>
      </w:rPr>
    </w:sdtEndPr>
    <w:sdtContent>
      <w:p w14:paraId="1F0CCE09" w14:textId="48F127C1" w:rsidR="00301824" w:rsidRPr="00301824" w:rsidRDefault="00301824">
        <w:pPr>
          <w:pStyle w:val="Header"/>
          <w:jc w:val="center"/>
          <w:rPr>
            <w:rFonts w:ascii="Times New Roman" w:hAnsi="Times New Roman" w:cs="Times New Roman"/>
            <w:sz w:val="26"/>
            <w:szCs w:val="26"/>
          </w:rPr>
        </w:pPr>
        <w:r w:rsidRPr="00301824">
          <w:rPr>
            <w:rFonts w:ascii="Times New Roman" w:hAnsi="Times New Roman" w:cs="Times New Roman"/>
            <w:sz w:val="26"/>
            <w:szCs w:val="26"/>
          </w:rPr>
          <w:fldChar w:fldCharType="begin"/>
        </w:r>
        <w:r w:rsidRPr="00301824">
          <w:rPr>
            <w:rFonts w:ascii="Times New Roman" w:hAnsi="Times New Roman" w:cs="Times New Roman"/>
            <w:sz w:val="26"/>
            <w:szCs w:val="26"/>
          </w:rPr>
          <w:instrText xml:space="preserve"> PAGE   \* MERGEFORMAT </w:instrText>
        </w:r>
        <w:r w:rsidRPr="00301824">
          <w:rPr>
            <w:rFonts w:ascii="Times New Roman" w:hAnsi="Times New Roman" w:cs="Times New Roman"/>
            <w:sz w:val="26"/>
            <w:szCs w:val="26"/>
          </w:rPr>
          <w:fldChar w:fldCharType="separate"/>
        </w:r>
        <w:r w:rsidR="00B331CD">
          <w:rPr>
            <w:rFonts w:ascii="Times New Roman" w:hAnsi="Times New Roman" w:cs="Times New Roman"/>
            <w:noProof/>
            <w:sz w:val="26"/>
            <w:szCs w:val="26"/>
          </w:rPr>
          <w:t>22</w:t>
        </w:r>
        <w:r w:rsidRPr="00301824">
          <w:rPr>
            <w:rFonts w:ascii="Times New Roman" w:hAnsi="Times New Roman" w:cs="Times New Roman"/>
            <w:noProof/>
            <w:sz w:val="26"/>
            <w:szCs w:val="26"/>
          </w:rPr>
          <w:fldChar w:fldCharType="end"/>
        </w:r>
      </w:p>
    </w:sdtContent>
  </w:sdt>
  <w:p w14:paraId="70BC030A" w14:textId="77777777" w:rsidR="00301824" w:rsidRDefault="0030182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C0325"/>
    <w:multiLevelType w:val="multilevel"/>
    <w:tmpl w:val="7D800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3D1C77"/>
    <w:multiLevelType w:val="multilevel"/>
    <w:tmpl w:val="8B0A98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A82627"/>
    <w:multiLevelType w:val="multilevel"/>
    <w:tmpl w:val="C1E29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496CCB"/>
    <w:multiLevelType w:val="multilevel"/>
    <w:tmpl w:val="05C4755A"/>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4">
    <w:nsid w:val="2904459F"/>
    <w:multiLevelType w:val="hybridMultilevel"/>
    <w:tmpl w:val="0ECC2398"/>
    <w:lvl w:ilvl="0" w:tplc="3566D356">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nsid w:val="2F017BED"/>
    <w:multiLevelType w:val="multilevel"/>
    <w:tmpl w:val="2B42D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045731C"/>
    <w:multiLevelType w:val="multilevel"/>
    <w:tmpl w:val="74FA0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F816902"/>
    <w:multiLevelType w:val="multilevel"/>
    <w:tmpl w:val="83083A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9C013C3"/>
    <w:multiLevelType w:val="multilevel"/>
    <w:tmpl w:val="C870E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65C4062"/>
    <w:multiLevelType w:val="multilevel"/>
    <w:tmpl w:val="83FCC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8F73A5F"/>
    <w:multiLevelType w:val="multilevel"/>
    <w:tmpl w:val="06A8C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F5F10EF"/>
    <w:multiLevelType w:val="multilevel"/>
    <w:tmpl w:val="91609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59B35BE"/>
    <w:multiLevelType w:val="multilevel"/>
    <w:tmpl w:val="D2081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AF349A7"/>
    <w:multiLevelType w:val="multilevel"/>
    <w:tmpl w:val="B838D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2527182"/>
    <w:multiLevelType w:val="multilevel"/>
    <w:tmpl w:val="B27CE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9575F0F"/>
    <w:multiLevelType w:val="multilevel"/>
    <w:tmpl w:val="298EA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10"/>
  </w:num>
  <w:num w:numId="4">
    <w:abstractNumId w:val="6"/>
  </w:num>
  <w:num w:numId="5">
    <w:abstractNumId w:val="14"/>
  </w:num>
  <w:num w:numId="6">
    <w:abstractNumId w:val="2"/>
  </w:num>
  <w:num w:numId="7">
    <w:abstractNumId w:val="8"/>
  </w:num>
  <w:num w:numId="8">
    <w:abstractNumId w:val="7"/>
  </w:num>
  <w:num w:numId="9">
    <w:abstractNumId w:val="9"/>
  </w:num>
  <w:num w:numId="10">
    <w:abstractNumId w:val="4"/>
  </w:num>
  <w:num w:numId="11">
    <w:abstractNumId w:val="1"/>
  </w:num>
  <w:num w:numId="12">
    <w:abstractNumId w:val="12"/>
  </w:num>
  <w:num w:numId="13">
    <w:abstractNumId w:val="5"/>
  </w:num>
  <w:num w:numId="14">
    <w:abstractNumId w:val="13"/>
  </w:num>
  <w:num w:numId="15">
    <w:abstractNumId w:val="3"/>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988"/>
    <w:rsid w:val="00007BB3"/>
    <w:rsid w:val="00020D50"/>
    <w:rsid w:val="0002299D"/>
    <w:rsid w:val="0002508C"/>
    <w:rsid w:val="000251BA"/>
    <w:rsid w:val="000320B5"/>
    <w:rsid w:val="00037C7A"/>
    <w:rsid w:val="00040878"/>
    <w:rsid w:val="00041EB3"/>
    <w:rsid w:val="00042360"/>
    <w:rsid w:val="00050191"/>
    <w:rsid w:val="0005118F"/>
    <w:rsid w:val="0005534C"/>
    <w:rsid w:val="00062962"/>
    <w:rsid w:val="00064A54"/>
    <w:rsid w:val="00067AF6"/>
    <w:rsid w:val="0007551C"/>
    <w:rsid w:val="00084A7F"/>
    <w:rsid w:val="00091844"/>
    <w:rsid w:val="0009324C"/>
    <w:rsid w:val="00094C8E"/>
    <w:rsid w:val="000A31E4"/>
    <w:rsid w:val="000A3F16"/>
    <w:rsid w:val="000A7574"/>
    <w:rsid w:val="000A7C74"/>
    <w:rsid w:val="000B0956"/>
    <w:rsid w:val="000B198A"/>
    <w:rsid w:val="000B5E68"/>
    <w:rsid w:val="000B73AE"/>
    <w:rsid w:val="000C170A"/>
    <w:rsid w:val="000C6B63"/>
    <w:rsid w:val="000C720D"/>
    <w:rsid w:val="000D50AF"/>
    <w:rsid w:val="000D7A1B"/>
    <w:rsid w:val="000E108C"/>
    <w:rsid w:val="000E3B96"/>
    <w:rsid w:val="000E5B1F"/>
    <w:rsid w:val="000F0BCA"/>
    <w:rsid w:val="000F0F84"/>
    <w:rsid w:val="000F3FA8"/>
    <w:rsid w:val="000F4693"/>
    <w:rsid w:val="0010109E"/>
    <w:rsid w:val="00105B68"/>
    <w:rsid w:val="00112299"/>
    <w:rsid w:val="00116E79"/>
    <w:rsid w:val="00130A0F"/>
    <w:rsid w:val="001321D9"/>
    <w:rsid w:val="0013283A"/>
    <w:rsid w:val="001335E3"/>
    <w:rsid w:val="00141456"/>
    <w:rsid w:val="0014190E"/>
    <w:rsid w:val="00142A73"/>
    <w:rsid w:val="001465C1"/>
    <w:rsid w:val="00146AE2"/>
    <w:rsid w:val="0015201D"/>
    <w:rsid w:val="00154736"/>
    <w:rsid w:val="00161EE6"/>
    <w:rsid w:val="00173B62"/>
    <w:rsid w:val="001768CF"/>
    <w:rsid w:val="00184136"/>
    <w:rsid w:val="00184650"/>
    <w:rsid w:val="00184B31"/>
    <w:rsid w:val="0019073E"/>
    <w:rsid w:val="00192261"/>
    <w:rsid w:val="001A1AFC"/>
    <w:rsid w:val="001A29B7"/>
    <w:rsid w:val="001A3A40"/>
    <w:rsid w:val="001A5C7C"/>
    <w:rsid w:val="001A6181"/>
    <w:rsid w:val="001B44D2"/>
    <w:rsid w:val="001B53EF"/>
    <w:rsid w:val="001C1686"/>
    <w:rsid w:val="001C1DD4"/>
    <w:rsid w:val="001C39CA"/>
    <w:rsid w:val="001C410F"/>
    <w:rsid w:val="001D5F30"/>
    <w:rsid w:val="001E4512"/>
    <w:rsid w:val="001E631F"/>
    <w:rsid w:val="001E6AA7"/>
    <w:rsid w:val="001F0D14"/>
    <w:rsid w:val="0020071A"/>
    <w:rsid w:val="002050D9"/>
    <w:rsid w:val="00205857"/>
    <w:rsid w:val="00205D0A"/>
    <w:rsid w:val="00221CEA"/>
    <w:rsid w:val="00225DBD"/>
    <w:rsid w:val="002267F0"/>
    <w:rsid w:val="00226DA5"/>
    <w:rsid w:val="0023003F"/>
    <w:rsid w:val="002304AB"/>
    <w:rsid w:val="00231D15"/>
    <w:rsid w:val="00233836"/>
    <w:rsid w:val="00233F29"/>
    <w:rsid w:val="00255E80"/>
    <w:rsid w:val="00261F3B"/>
    <w:rsid w:val="0027437F"/>
    <w:rsid w:val="0028343C"/>
    <w:rsid w:val="00291549"/>
    <w:rsid w:val="002927DE"/>
    <w:rsid w:val="00292A39"/>
    <w:rsid w:val="00294919"/>
    <w:rsid w:val="0029690A"/>
    <w:rsid w:val="002A308B"/>
    <w:rsid w:val="002A37FB"/>
    <w:rsid w:val="002A6559"/>
    <w:rsid w:val="002B1956"/>
    <w:rsid w:val="002B30DD"/>
    <w:rsid w:val="002C19C1"/>
    <w:rsid w:val="002C4210"/>
    <w:rsid w:val="002C44EA"/>
    <w:rsid w:val="002D0C28"/>
    <w:rsid w:val="002D3902"/>
    <w:rsid w:val="002E020E"/>
    <w:rsid w:val="002E7BFC"/>
    <w:rsid w:val="002F10B2"/>
    <w:rsid w:val="00300338"/>
    <w:rsid w:val="00301824"/>
    <w:rsid w:val="00304841"/>
    <w:rsid w:val="00305757"/>
    <w:rsid w:val="003167A6"/>
    <w:rsid w:val="00324200"/>
    <w:rsid w:val="0033645F"/>
    <w:rsid w:val="00336708"/>
    <w:rsid w:val="003413A9"/>
    <w:rsid w:val="003426D2"/>
    <w:rsid w:val="0035405B"/>
    <w:rsid w:val="00355629"/>
    <w:rsid w:val="00360783"/>
    <w:rsid w:val="00367414"/>
    <w:rsid w:val="0037271A"/>
    <w:rsid w:val="0037649A"/>
    <w:rsid w:val="003771C9"/>
    <w:rsid w:val="0037722A"/>
    <w:rsid w:val="00381A8D"/>
    <w:rsid w:val="00390A6A"/>
    <w:rsid w:val="00397E5D"/>
    <w:rsid w:val="003A157D"/>
    <w:rsid w:val="003A33AE"/>
    <w:rsid w:val="003A5BE6"/>
    <w:rsid w:val="003B2F8B"/>
    <w:rsid w:val="003B2F93"/>
    <w:rsid w:val="003B6E8F"/>
    <w:rsid w:val="003B76B4"/>
    <w:rsid w:val="003C1D81"/>
    <w:rsid w:val="003C7E2A"/>
    <w:rsid w:val="003D1F6A"/>
    <w:rsid w:val="003D3D67"/>
    <w:rsid w:val="003E46A6"/>
    <w:rsid w:val="003E5BF1"/>
    <w:rsid w:val="003F3628"/>
    <w:rsid w:val="00402717"/>
    <w:rsid w:val="004049C0"/>
    <w:rsid w:val="00414345"/>
    <w:rsid w:val="00417908"/>
    <w:rsid w:val="004243ED"/>
    <w:rsid w:val="00427276"/>
    <w:rsid w:val="00437B1E"/>
    <w:rsid w:val="00441585"/>
    <w:rsid w:val="00441D82"/>
    <w:rsid w:val="00441FCB"/>
    <w:rsid w:val="00443101"/>
    <w:rsid w:val="00446D00"/>
    <w:rsid w:val="0045288B"/>
    <w:rsid w:val="004607F7"/>
    <w:rsid w:val="00462933"/>
    <w:rsid w:val="0047084D"/>
    <w:rsid w:val="00472A28"/>
    <w:rsid w:val="00473328"/>
    <w:rsid w:val="00473B03"/>
    <w:rsid w:val="00475226"/>
    <w:rsid w:val="00485513"/>
    <w:rsid w:val="00485616"/>
    <w:rsid w:val="0048653C"/>
    <w:rsid w:val="00487D90"/>
    <w:rsid w:val="00493F08"/>
    <w:rsid w:val="00494439"/>
    <w:rsid w:val="0049534B"/>
    <w:rsid w:val="004966AF"/>
    <w:rsid w:val="004A13B3"/>
    <w:rsid w:val="004A1C25"/>
    <w:rsid w:val="004A1EC6"/>
    <w:rsid w:val="004B0016"/>
    <w:rsid w:val="004B06C0"/>
    <w:rsid w:val="004B160B"/>
    <w:rsid w:val="004B1D26"/>
    <w:rsid w:val="004B28B8"/>
    <w:rsid w:val="004B4AE0"/>
    <w:rsid w:val="004C1556"/>
    <w:rsid w:val="004D1359"/>
    <w:rsid w:val="004D37DE"/>
    <w:rsid w:val="004E1AEE"/>
    <w:rsid w:val="004E3480"/>
    <w:rsid w:val="004E691A"/>
    <w:rsid w:val="004E6D1D"/>
    <w:rsid w:val="004F1E27"/>
    <w:rsid w:val="004F5631"/>
    <w:rsid w:val="004F6558"/>
    <w:rsid w:val="004F6660"/>
    <w:rsid w:val="00505AE5"/>
    <w:rsid w:val="005132DD"/>
    <w:rsid w:val="005155B4"/>
    <w:rsid w:val="00524958"/>
    <w:rsid w:val="00530055"/>
    <w:rsid w:val="005372AB"/>
    <w:rsid w:val="00550CEC"/>
    <w:rsid w:val="00556F97"/>
    <w:rsid w:val="00572E93"/>
    <w:rsid w:val="0057506A"/>
    <w:rsid w:val="00583F81"/>
    <w:rsid w:val="00594752"/>
    <w:rsid w:val="005A4B9F"/>
    <w:rsid w:val="005B1825"/>
    <w:rsid w:val="005B1E79"/>
    <w:rsid w:val="005B5BC7"/>
    <w:rsid w:val="005C3E73"/>
    <w:rsid w:val="005C558A"/>
    <w:rsid w:val="005C7943"/>
    <w:rsid w:val="005D6F52"/>
    <w:rsid w:val="005E4FB9"/>
    <w:rsid w:val="005E5AD1"/>
    <w:rsid w:val="005F3667"/>
    <w:rsid w:val="005F5190"/>
    <w:rsid w:val="0061137B"/>
    <w:rsid w:val="00613AC0"/>
    <w:rsid w:val="00627988"/>
    <w:rsid w:val="006308FF"/>
    <w:rsid w:val="00635409"/>
    <w:rsid w:val="00640E6D"/>
    <w:rsid w:val="00642D87"/>
    <w:rsid w:val="0064388E"/>
    <w:rsid w:val="00643C1F"/>
    <w:rsid w:val="00653A27"/>
    <w:rsid w:val="00661160"/>
    <w:rsid w:val="0066334B"/>
    <w:rsid w:val="00665FD4"/>
    <w:rsid w:val="00667AAE"/>
    <w:rsid w:val="0067254A"/>
    <w:rsid w:val="00673310"/>
    <w:rsid w:val="0067404A"/>
    <w:rsid w:val="00676653"/>
    <w:rsid w:val="006768E8"/>
    <w:rsid w:val="00676974"/>
    <w:rsid w:val="0068272A"/>
    <w:rsid w:val="00682955"/>
    <w:rsid w:val="00686243"/>
    <w:rsid w:val="00697C69"/>
    <w:rsid w:val="00697E66"/>
    <w:rsid w:val="006A44C5"/>
    <w:rsid w:val="006B08B9"/>
    <w:rsid w:val="006B1711"/>
    <w:rsid w:val="006B55EF"/>
    <w:rsid w:val="006B6DAB"/>
    <w:rsid w:val="006B750C"/>
    <w:rsid w:val="006C1EB4"/>
    <w:rsid w:val="006C2E5E"/>
    <w:rsid w:val="006C596F"/>
    <w:rsid w:val="006C5DAE"/>
    <w:rsid w:val="006C7895"/>
    <w:rsid w:val="006C7DB4"/>
    <w:rsid w:val="006D3B01"/>
    <w:rsid w:val="006E21EB"/>
    <w:rsid w:val="006E480D"/>
    <w:rsid w:val="006E7C40"/>
    <w:rsid w:val="006F21B3"/>
    <w:rsid w:val="006F2A9C"/>
    <w:rsid w:val="006F3554"/>
    <w:rsid w:val="006F594D"/>
    <w:rsid w:val="006F6E58"/>
    <w:rsid w:val="00701E9B"/>
    <w:rsid w:val="00706DDF"/>
    <w:rsid w:val="00707E47"/>
    <w:rsid w:val="00711F21"/>
    <w:rsid w:val="00712C9D"/>
    <w:rsid w:val="00713525"/>
    <w:rsid w:val="00715696"/>
    <w:rsid w:val="00722A5B"/>
    <w:rsid w:val="007404BF"/>
    <w:rsid w:val="00754789"/>
    <w:rsid w:val="00754E12"/>
    <w:rsid w:val="00757B3E"/>
    <w:rsid w:val="00760B3C"/>
    <w:rsid w:val="00761AD1"/>
    <w:rsid w:val="00762283"/>
    <w:rsid w:val="00763A94"/>
    <w:rsid w:val="00763E39"/>
    <w:rsid w:val="007653EE"/>
    <w:rsid w:val="00770FBD"/>
    <w:rsid w:val="00773043"/>
    <w:rsid w:val="00774304"/>
    <w:rsid w:val="007818DA"/>
    <w:rsid w:val="007825BA"/>
    <w:rsid w:val="00783D2A"/>
    <w:rsid w:val="00784345"/>
    <w:rsid w:val="007914D1"/>
    <w:rsid w:val="00792C0F"/>
    <w:rsid w:val="007A5127"/>
    <w:rsid w:val="007A5BDC"/>
    <w:rsid w:val="007A5ED5"/>
    <w:rsid w:val="007C3F84"/>
    <w:rsid w:val="007C4DF5"/>
    <w:rsid w:val="007C6272"/>
    <w:rsid w:val="007C6C36"/>
    <w:rsid w:val="007C748D"/>
    <w:rsid w:val="007C7BF1"/>
    <w:rsid w:val="007D487B"/>
    <w:rsid w:val="007E250C"/>
    <w:rsid w:val="007F1A23"/>
    <w:rsid w:val="007F2E7A"/>
    <w:rsid w:val="007F357B"/>
    <w:rsid w:val="00802100"/>
    <w:rsid w:val="00803AA9"/>
    <w:rsid w:val="00807963"/>
    <w:rsid w:val="00811C05"/>
    <w:rsid w:val="008124FE"/>
    <w:rsid w:val="00813EEA"/>
    <w:rsid w:val="008157F7"/>
    <w:rsid w:val="00820F1B"/>
    <w:rsid w:val="008211E5"/>
    <w:rsid w:val="0082178A"/>
    <w:rsid w:val="00821980"/>
    <w:rsid w:val="008367A4"/>
    <w:rsid w:val="00840D65"/>
    <w:rsid w:val="008463FE"/>
    <w:rsid w:val="00854407"/>
    <w:rsid w:val="008546B6"/>
    <w:rsid w:val="0085619A"/>
    <w:rsid w:val="00871551"/>
    <w:rsid w:val="00881D02"/>
    <w:rsid w:val="00886C5B"/>
    <w:rsid w:val="0088770A"/>
    <w:rsid w:val="008902D6"/>
    <w:rsid w:val="0089058C"/>
    <w:rsid w:val="00893840"/>
    <w:rsid w:val="0089455D"/>
    <w:rsid w:val="00894A55"/>
    <w:rsid w:val="008A108D"/>
    <w:rsid w:val="008A3177"/>
    <w:rsid w:val="008A44D7"/>
    <w:rsid w:val="008A4942"/>
    <w:rsid w:val="008A712C"/>
    <w:rsid w:val="008A7268"/>
    <w:rsid w:val="008A74CE"/>
    <w:rsid w:val="008B2E6F"/>
    <w:rsid w:val="008B3B51"/>
    <w:rsid w:val="008B529D"/>
    <w:rsid w:val="008B54E8"/>
    <w:rsid w:val="008B74C3"/>
    <w:rsid w:val="008C2233"/>
    <w:rsid w:val="008C6142"/>
    <w:rsid w:val="008C6846"/>
    <w:rsid w:val="008D4ADB"/>
    <w:rsid w:val="008E145D"/>
    <w:rsid w:val="008E78B9"/>
    <w:rsid w:val="008F05B1"/>
    <w:rsid w:val="00902CA8"/>
    <w:rsid w:val="00906210"/>
    <w:rsid w:val="009106E2"/>
    <w:rsid w:val="00910770"/>
    <w:rsid w:val="0091344E"/>
    <w:rsid w:val="00922B3A"/>
    <w:rsid w:val="00927190"/>
    <w:rsid w:val="009356CF"/>
    <w:rsid w:val="00936115"/>
    <w:rsid w:val="00941090"/>
    <w:rsid w:val="009417DA"/>
    <w:rsid w:val="00945028"/>
    <w:rsid w:val="0094521F"/>
    <w:rsid w:val="00951C1D"/>
    <w:rsid w:val="009524B1"/>
    <w:rsid w:val="00962678"/>
    <w:rsid w:val="00973477"/>
    <w:rsid w:val="00977091"/>
    <w:rsid w:val="009822F5"/>
    <w:rsid w:val="00986FC9"/>
    <w:rsid w:val="00990C90"/>
    <w:rsid w:val="00992333"/>
    <w:rsid w:val="0099381D"/>
    <w:rsid w:val="009945BD"/>
    <w:rsid w:val="00995AA5"/>
    <w:rsid w:val="009C237B"/>
    <w:rsid w:val="009C39CA"/>
    <w:rsid w:val="009C568A"/>
    <w:rsid w:val="009D1285"/>
    <w:rsid w:val="009D3C7B"/>
    <w:rsid w:val="009D40DB"/>
    <w:rsid w:val="009D5CBC"/>
    <w:rsid w:val="009E00CC"/>
    <w:rsid w:val="009F080D"/>
    <w:rsid w:val="009F11D7"/>
    <w:rsid w:val="009F1D8C"/>
    <w:rsid w:val="009F7C98"/>
    <w:rsid w:val="00A052D0"/>
    <w:rsid w:val="00A06661"/>
    <w:rsid w:val="00A16B9A"/>
    <w:rsid w:val="00A17D6F"/>
    <w:rsid w:val="00A258F9"/>
    <w:rsid w:val="00A276B6"/>
    <w:rsid w:val="00A30356"/>
    <w:rsid w:val="00A4023E"/>
    <w:rsid w:val="00A41A24"/>
    <w:rsid w:val="00A44F01"/>
    <w:rsid w:val="00A503A6"/>
    <w:rsid w:val="00A55E8A"/>
    <w:rsid w:val="00A57276"/>
    <w:rsid w:val="00A674FA"/>
    <w:rsid w:val="00A705EA"/>
    <w:rsid w:val="00A71044"/>
    <w:rsid w:val="00A74108"/>
    <w:rsid w:val="00A76BA5"/>
    <w:rsid w:val="00A7796E"/>
    <w:rsid w:val="00A77C41"/>
    <w:rsid w:val="00A85BAA"/>
    <w:rsid w:val="00A9299B"/>
    <w:rsid w:val="00A942DF"/>
    <w:rsid w:val="00A95327"/>
    <w:rsid w:val="00AA1176"/>
    <w:rsid w:val="00AB010A"/>
    <w:rsid w:val="00AB37E8"/>
    <w:rsid w:val="00AB38C4"/>
    <w:rsid w:val="00AB5A2B"/>
    <w:rsid w:val="00AB74A8"/>
    <w:rsid w:val="00AB7864"/>
    <w:rsid w:val="00AC351F"/>
    <w:rsid w:val="00AC3890"/>
    <w:rsid w:val="00AC78FC"/>
    <w:rsid w:val="00AD7A61"/>
    <w:rsid w:val="00AE4433"/>
    <w:rsid w:val="00AE73E3"/>
    <w:rsid w:val="00AF595C"/>
    <w:rsid w:val="00AF6777"/>
    <w:rsid w:val="00AF73B4"/>
    <w:rsid w:val="00AF7B1A"/>
    <w:rsid w:val="00B014C0"/>
    <w:rsid w:val="00B01AE5"/>
    <w:rsid w:val="00B06D3E"/>
    <w:rsid w:val="00B07BE3"/>
    <w:rsid w:val="00B11CBC"/>
    <w:rsid w:val="00B11ED6"/>
    <w:rsid w:val="00B150E6"/>
    <w:rsid w:val="00B21B91"/>
    <w:rsid w:val="00B232BE"/>
    <w:rsid w:val="00B24AA5"/>
    <w:rsid w:val="00B26602"/>
    <w:rsid w:val="00B30F81"/>
    <w:rsid w:val="00B331CD"/>
    <w:rsid w:val="00B33CFB"/>
    <w:rsid w:val="00B43AA8"/>
    <w:rsid w:val="00B51295"/>
    <w:rsid w:val="00B52CEF"/>
    <w:rsid w:val="00B56753"/>
    <w:rsid w:val="00B60394"/>
    <w:rsid w:val="00B85593"/>
    <w:rsid w:val="00B90992"/>
    <w:rsid w:val="00B93FF9"/>
    <w:rsid w:val="00B976B8"/>
    <w:rsid w:val="00BA5A91"/>
    <w:rsid w:val="00BA5D25"/>
    <w:rsid w:val="00BA6865"/>
    <w:rsid w:val="00BC30CF"/>
    <w:rsid w:val="00BC7A81"/>
    <w:rsid w:val="00BD4AA1"/>
    <w:rsid w:val="00BD7EC1"/>
    <w:rsid w:val="00BE2858"/>
    <w:rsid w:val="00BE5A34"/>
    <w:rsid w:val="00BF3F81"/>
    <w:rsid w:val="00C02222"/>
    <w:rsid w:val="00C031E1"/>
    <w:rsid w:val="00C03867"/>
    <w:rsid w:val="00C05BF9"/>
    <w:rsid w:val="00C05D6B"/>
    <w:rsid w:val="00C070AA"/>
    <w:rsid w:val="00C10C1F"/>
    <w:rsid w:val="00C139CE"/>
    <w:rsid w:val="00C15BE1"/>
    <w:rsid w:val="00C16685"/>
    <w:rsid w:val="00C22531"/>
    <w:rsid w:val="00C22BD1"/>
    <w:rsid w:val="00C24D0F"/>
    <w:rsid w:val="00C25CA9"/>
    <w:rsid w:val="00C27F5E"/>
    <w:rsid w:val="00C3044F"/>
    <w:rsid w:val="00C37617"/>
    <w:rsid w:val="00C40BA9"/>
    <w:rsid w:val="00C456FA"/>
    <w:rsid w:val="00C52F0E"/>
    <w:rsid w:val="00C57AD9"/>
    <w:rsid w:val="00C62DB2"/>
    <w:rsid w:val="00C63FDB"/>
    <w:rsid w:val="00C66437"/>
    <w:rsid w:val="00C72CDC"/>
    <w:rsid w:val="00C7558C"/>
    <w:rsid w:val="00C76135"/>
    <w:rsid w:val="00C76C15"/>
    <w:rsid w:val="00C76E05"/>
    <w:rsid w:val="00C84928"/>
    <w:rsid w:val="00C85E13"/>
    <w:rsid w:val="00C951C3"/>
    <w:rsid w:val="00C97971"/>
    <w:rsid w:val="00CA3E04"/>
    <w:rsid w:val="00CA531F"/>
    <w:rsid w:val="00CB3662"/>
    <w:rsid w:val="00CC2FCD"/>
    <w:rsid w:val="00CC4690"/>
    <w:rsid w:val="00CC4CB9"/>
    <w:rsid w:val="00CC596F"/>
    <w:rsid w:val="00CC6EAB"/>
    <w:rsid w:val="00CC7841"/>
    <w:rsid w:val="00CC7BE5"/>
    <w:rsid w:val="00CD1AF5"/>
    <w:rsid w:val="00CD391C"/>
    <w:rsid w:val="00CD55C5"/>
    <w:rsid w:val="00CD596F"/>
    <w:rsid w:val="00CD5B0A"/>
    <w:rsid w:val="00CE01CD"/>
    <w:rsid w:val="00CE35D7"/>
    <w:rsid w:val="00CE5120"/>
    <w:rsid w:val="00CE6F04"/>
    <w:rsid w:val="00CF51A2"/>
    <w:rsid w:val="00CF51FF"/>
    <w:rsid w:val="00CF52C3"/>
    <w:rsid w:val="00CF5808"/>
    <w:rsid w:val="00D021F2"/>
    <w:rsid w:val="00D15B79"/>
    <w:rsid w:val="00D20238"/>
    <w:rsid w:val="00D22F56"/>
    <w:rsid w:val="00D24756"/>
    <w:rsid w:val="00D334DD"/>
    <w:rsid w:val="00D408FA"/>
    <w:rsid w:val="00D4423A"/>
    <w:rsid w:val="00D5667E"/>
    <w:rsid w:val="00D61BF1"/>
    <w:rsid w:val="00D63723"/>
    <w:rsid w:val="00D67450"/>
    <w:rsid w:val="00D77939"/>
    <w:rsid w:val="00D80133"/>
    <w:rsid w:val="00D80AFC"/>
    <w:rsid w:val="00D821CF"/>
    <w:rsid w:val="00D875A2"/>
    <w:rsid w:val="00D92120"/>
    <w:rsid w:val="00D93B09"/>
    <w:rsid w:val="00D94565"/>
    <w:rsid w:val="00D977B1"/>
    <w:rsid w:val="00DA314E"/>
    <w:rsid w:val="00DA67AA"/>
    <w:rsid w:val="00DB134F"/>
    <w:rsid w:val="00DB69A7"/>
    <w:rsid w:val="00DC1522"/>
    <w:rsid w:val="00DC6763"/>
    <w:rsid w:val="00DD0A7A"/>
    <w:rsid w:val="00DD5B6D"/>
    <w:rsid w:val="00DE3A4C"/>
    <w:rsid w:val="00DE58A2"/>
    <w:rsid w:val="00DF0122"/>
    <w:rsid w:val="00DF05E1"/>
    <w:rsid w:val="00DF6077"/>
    <w:rsid w:val="00DF6ABE"/>
    <w:rsid w:val="00E074C5"/>
    <w:rsid w:val="00E1134D"/>
    <w:rsid w:val="00E17903"/>
    <w:rsid w:val="00E227CB"/>
    <w:rsid w:val="00E24A93"/>
    <w:rsid w:val="00E2526B"/>
    <w:rsid w:val="00E32098"/>
    <w:rsid w:val="00E374E1"/>
    <w:rsid w:val="00E40B91"/>
    <w:rsid w:val="00E4279E"/>
    <w:rsid w:val="00E507A1"/>
    <w:rsid w:val="00E51477"/>
    <w:rsid w:val="00E51F44"/>
    <w:rsid w:val="00E5454E"/>
    <w:rsid w:val="00E554B7"/>
    <w:rsid w:val="00E575C9"/>
    <w:rsid w:val="00E66C30"/>
    <w:rsid w:val="00E67F21"/>
    <w:rsid w:val="00E67FC1"/>
    <w:rsid w:val="00E72D09"/>
    <w:rsid w:val="00E7465E"/>
    <w:rsid w:val="00E77542"/>
    <w:rsid w:val="00E8127C"/>
    <w:rsid w:val="00E8244B"/>
    <w:rsid w:val="00E87A4A"/>
    <w:rsid w:val="00E9136C"/>
    <w:rsid w:val="00E921FB"/>
    <w:rsid w:val="00E9398E"/>
    <w:rsid w:val="00EA1911"/>
    <w:rsid w:val="00EA28F6"/>
    <w:rsid w:val="00EA2BF8"/>
    <w:rsid w:val="00EB50B2"/>
    <w:rsid w:val="00EB56E4"/>
    <w:rsid w:val="00EB5EFA"/>
    <w:rsid w:val="00EB6E46"/>
    <w:rsid w:val="00EC78F1"/>
    <w:rsid w:val="00ED3C64"/>
    <w:rsid w:val="00EE1D67"/>
    <w:rsid w:val="00EE274A"/>
    <w:rsid w:val="00EE470D"/>
    <w:rsid w:val="00EE6E3B"/>
    <w:rsid w:val="00EF61B8"/>
    <w:rsid w:val="00F05331"/>
    <w:rsid w:val="00F107D9"/>
    <w:rsid w:val="00F10EE1"/>
    <w:rsid w:val="00F27500"/>
    <w:rsid w:val="00F2758A"/>
    <w:rsid w:val="00F30B77"/>
    <w:rsid w:val="00F30BA3"/>
    <w:rsid w:val="00F3142A"/>
    <w:rsid w:val="00F35C41"/>
    <w:rsid w:val="00F363DA"/>
    <w:rsid w:val="00F364DA"/>
    <w:rsid w:val="00F41F9D"/>
    <w:rsid w:val="00F443D8"/>
    <w:rsid w:val="00F54DEA"/>
    <w:rsid w:val="00F61262"/>
    <w:rsid w:val="00F62DB4"/>
    <w:rsid w:val="00F64F15"/>
    <w:rsid w:val="00F65C4D"/>
    <w:rsid w:val="00F667DC"/>
    <w:rsid w:val="00F678D3"/>
    <w:rsid w:val="00F80112"/>
    <w:rsid w:val="00F80ED9"/>
    <w:rsid w:val="00F85FAA"/>
    <w:rsid w:val="00F86996"/>
    <w:rsid w:val="00F9784B"/>
    <w:rsid w:val="00FA3EB3"/>
    <w:rsid w:val="00FB49C3"/>
    <w:rsid w:val="00FC2357"/>
    <w:rsid w:val="00FC2C7F"/>
    <w:rsid w:val="00FC32C9"/>
    <w:rsid w:val="00FC346F"/>
    <w:rsid w:val="00FC6571"/>
    <w:rsid w:val="00FC7D69"/>
    <w:rsid w:val="00FD422D"/>
    <w:rsid w:val="00FD526F"/>
    <w:rsid w:val="00FD5A7B"/>
    <w:rsid w:val="00FD6813"/>
    <w:rsid w:val="00FE2556"/>
    <w:rsid w:val="00FE61EB"/>
    <w:rsid w:val="00FF0D48"/>
    <w:rsid w:val="00FF5F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12A8A"/>
  <w15:chartTrackingRefBased/>
  <w15:docId w15:val="{46745EDF-0D9B-472E-B7CC-09F8704EF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2DB2"/>
    <w:pPr>
      <w:widowControl w:val="0"/>
      <w:spacing w:after="0" w:line="240" w:lineRule="auto"/>
    </w:pPr>
    <w:rPr>
      <w:rFonts w:ascii="Courier New" w:eastAsia="Times New Roman" w:hAnsi="Courier New" w:cs="Courier New"/>
      <w:color w:val="000000"/>
      <w:sz w:val="24"/>
      <w:szCs w:val="24"/>
      <w:lang w:val="vi-VN" w:eastAsia="vi-VN"/>
    </w:rPr>
  </w:style>
  <w:style w:type="paragraph" w:styleId="Heading2">
    <w:name w:val="heading 2"/>
    <w:basedOn w:val="Normal"/>
    <w:next w:val="Normal"/>
    <w:link w:val="Heading2Char"/>
    <w:uiPriority w:val="9"/>
    <w:qFormat/>
    <w:rsid w:val="00462933"/>
    <w:pPr>
      <w:keepNext/>
      <w:widowControl/>
      <w:jc w:val="center"/>
      <w:outlineLvl w:val="1"/>
    </w:pPr>
    <w:rPr>
      <w:rFonts w:ascii=".VnTimeH" w:hAnsi=".VnTimeH" w:cs="Times New Roman"/>
      <w:b/>
      <w:bCs/>
      <w:color w:val="auto"/>
      <w:lang w:val="x-none" w:eastAsia="x-none"/>
    </w:rPr>
  </w:style>
  <w:style w:type="paragraph" w:styleId="Heading3">
    <w:name w:val="heading 3"/>
    <w:basedOn w:val="Normal"/>
    <w:next w:val="Normal"/>
    <w:link w:val="Heading3Char"/>
    <w:uiPriority w:val="9"/>
    <w:semiHidden/>
    <w:unhideWhenUsed/>
    <w:qFormat/>
    <w:rsid w:val="00803AA9"/>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E8127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7988"/>
    <w:pPr>
      <w:spacing w:after="0" w:line="240" w:lineRule="auto"/>
    </w:pPr>
    <w:rPr>
      <w:rFonts w:ascii="Courier New" w:eastAsia="Times New Roman" w:hAnsi="Courier New" w:cs="Courier Ne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62933"/>
    <w:rPr>
      <w:rFonts w:ascii=".VnTimeH" w:eastAsia="Times New Roman" w:hAnsi=".VnTimeH" w:cs="Times New Roman"/>
      <w:b/>
      <w:bCs/>
      <w:sz w:val="24"/>
      <w:szCs w:val="24"/>
      <w:lang w:val="x-none" w:eastAsia="x-none"/>
    </w:rPr>
  </w:style>
  <w:style w:type="character" w:customStyle="1" w:styleId="Heading3Char">
    <w:name w:val="Heading 3 Char"/>
    <w:basedOn w:val="DefaultParagraphFont"/>
    <w:link w:val="Heading3"/>
    <w:uiPriority w:val="9"/>
    <w:semiHidden/>
    <w:rsid w:val="00803AA9"/>
    <w:rPr>
      <w:rFonts w:asciiTheme="majorHAnsi" w:eastAsiaTheme="majorEastAsia" w:hAnsiTheme="majorHAnsi" w:cstheme="majorBidi"/>
      <w:color w:val="1F4D78" w:themeColor="accent1" w:themeShade="7F"/>
      <w:sz w:val="24"/>
      <w:szCs w:val="24"/>
      <w:lang w:val="vi-VN" w:eastAsia="vi-VN"/>
    </w:rPr>
  </w:style>
  <w:style w:type="character" w:styleId="Strong">
    <w:name w:val="Strong"/>
    <w:basedOn w:val="DefaultParagraphFont"/>
    <w:uiPriority w:val="22"/>
    <w:qFormat/>
    <w:rsid w:val="00803AA9"/>
    <w:rPr>
      <w:b/>
      <w:bCs/>
    </w:rPr>
  </w:style>
  <w:style w:type="paragraph" w:styleId="ListParagraph">
    <w:name w:val="List Paragraph"/>
    <w:basedOn w:val="Normal"/>
    <w:uiPriority w:val="34"/>
    <w:qFormat/>
    <w:rsid w:val="00803AA9"/>
    <w:pPr>
      <w:ind w:left="720"/>
      <w:contextualSpacing/>
    </w:pPr>
  </w:style>
  <w:style w:type="character" w:customStyle="1" w:styleId="Heading4Char">
    <w:name w:val="Heading 4 Char"/>
    <w:basedOn w:val="DefaultParagraphFont"/>
    <w:link w:val="Heading4"/>
    <w:uiPriority w:val="9"/>
    <w:semiHidden/>
    <w:rsid w:val="00E8127C"/>
    <w:rPr>
      <w:rFonts w:asciiTheme="majorHAnsi" w:eastAsiaTheme="majorEastAsia" w:hAnsiTheme="majorHAnsi" w:cstheme="majorBidi"/>
      <w:i/>
      <w:iCs/>
      <w:color w:val="2E74B5" w:themeColor="accent1" w:themeShade="BF"/>
      <w:sz w:val="24"/>
      <w:szCs w:val="24"/>
      <w:lang w:val="vi-VN" w:eastAsia="vi-VN"/>
    </w:rPr>
  </w:style>
  <w:style w:type="character" w:styleId="Hyperlink">
    <w:name w:val="Hyperlink"/>
    <w:basedOn w:val="DefaultParagraphFont"/>
    <w:uiPriority w:val="99"/>
    <w:semiHidden/>
    <w:unhideWhenUsed/>
    <w:rsid w:val="00C03867"/>
    <w:rPr>
      <w:color w:val="0000FF"/>
      <w:u w:val="single"/>
    </w:rPr>
  </w:style>
  <w:style w:type="paragraph" w:styleId="NormalWeb">
    <w:name w:val="Normal (Web)"/>
    <w:basedOn w:val="Normal"/>
    <w:uiPriority w:val="99"/>
    <w:semiHidden/>
    <w:unhideWhenUsed/>
    <w:rsid w:val="00B43AA8"/>
    <w:pPr>
      <w:widowControl/>
      <w:spacing w:before="100" w:beforeAutospacing="1" w:after="100" w:afterAutospacing="1"/>
    </w:pPr>
    <w:rPr>
      <w:rFonts w:ascii="Times New Roman" w:hAnsi="Times New Roman" w:cs="Times New Roman"/>
      <w:color w:val="auto"/>
      <w:lang w:val="en-US" w:eastAsia="en-US"/>
    </w:rPr>
  </w:style>
  <w:style w:type="paragraph" w:styleId="BalloonText">
    <w:name w:val="Balloon Text"/>
    <w:basedOn w:val="Normal"/>
    <w:link w:val="BalloonTextChar"/>
    <w:uiPriority w:val="99"/>
    <w:semiHidden/>
    <w:unhideWhenUsed/>
    <w:rsid w:val="00EA2B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BF8"/>
    <w:rPr>
      <w:rFonts w:ascii="Segoe UI" w:eastAsia="Times New Roman" w:hAnsi="Segoe UI" w:cs="Segoe UI"/>
      <w:color w:val="000000"/>
      <w:sz w:val="18"/>
      <w:szCs w:val="18"/>
      <w:lang w:val="vi-VN" w:eastAsia="vi-VN"/>
    </w:rPr>
  </w:style>
  <w:style w:type="paragraph" w:styleId="Header">
    <w:name w:val="header"/>
    <w:basedOn w:val="Normal"/>
    <w:link w:val="HeaderChar"/>
    <w:uiPriority w:val="99"/>
    <w:unhideWhenUsed/>
    <w:rsid w:val="00301824"/>
    <w:pPr>
      <w:tabs>
        <w:tab w:val="center" w:pos="4680"/>
        <w:tab w:val="right" w:pos="9360"/>
      </w:tabs>
    </w:pPr>
  </w:style>
  <w:style w:type="character" w:customStyle="1" w:styleId="HeaderChar">
    <w:name w:val="Header Char"/>
    <w:basedOn w:val="DefaultParagraphFont"/>
    <w:link w:val="Header"/>
    <w:uiPriority w:val="99"/>
    <w:rsid w:val="00301824"/>
    <w:rPr>
      <w:rFonts w:ascii="Courier New" w:eastAsia="Times New Roman" w:hAnsi="Courier New" w:cs="Courier New"/>
      <w:color w:val="000000"/>
      <w:sz w:val="24"/>
      <w:szCs w:val="24"/>
      <w:lang w:val="vi-VN" w:eastAsia="vi-VN"/>
    </w:rPr>
  </w:style>
  <w:style w:type="paragraph" w:styleId="Footer">
    <w:name w:val="footer"/>
    <w:basedOn w:val="Normal"/>
    <w:link w:val="FooterChar"/>
    <w:uiPriority w:val="99"/>
    <w:unhideWhenUsed/>
    <w:rsid w:val="00301824"/>
    <w:pPr>
      <w:tabs>
        <w:tab w:val="center" w:pos="4680"/>
        <w:tab w:val="right" w:pos="9360"/>
      </w:tabs>
    </w:pPr>
  </w:style>
  <w:style w:type="character" w:customStyle="1" w:styleId="FooterChar">
    <w:name w:val="Footer Char"/>
    <w:basedOn w:val="DefaultParagraphFont"/>
    <w:link w:val="Footer"/>
    <w:uiPriority w:val="99"/>
    <w:rsid w:val="00301824"/>
    <w:rPr>
      <w:rFonts w:ascii="Courier New" w:eastAsia="Times New Roman" w:hAnsi="Courier New" w:cs="Courier New"/>
      <w:color w:val="000000"/>
      <w:sz w:val="24"/>
      <w:szCs w:val="24"/>
      <w:lang w:val="vi-VN" w:eastAsia="vi-VN"/>
    </w:rPr>
  </w:style>
  <w:style w:type="paragraph" w:customStyle="1" w:styleId="Default">
    <w:name w:val="Default"/>
    <w:rsid w:val="000F0BCA"/>
    <w:pPr>
      <w:autoSpaceDE w:val="0"/>
      <w:autoSpaceDN w:val="0"/>
      <w:adjustRightInd w:val="0"/>
      <w:spacing w:after="0" w:line="240" w:lineRule="auto"/>
    </w:pPr>
    <w:rPr>
      <w:rFonts w:ascii="Times New Roman" w:eastAsia="MS Mincho"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83579">
      <w:bodyDiv w:val="1"/>
      <w:marLeft w:val="0"/>
      <w:marRight w:val="0"/>
      <w:marTop w:val="0"/>
      <w:marBottom w:val="0"/>
      <w:divBdr>
        <w:top w:val="none" w:sz="0" w:space="0" w:color="auto"/>
        <w:left w:val="none" w:sz="0" w:space="0" w:color="auto"/>
        <w:bottom w:val="none" w:sz="0" w:space="0" w:color="auto"/>
        <w:right w:val="none" w:sz="0" w:space="0" w:color="auto"/>
      </w:divBdr>
    </w:div>
    <w:div w:id="198980111">
      <w:bodyDiv w:val="1"/>
      <w:marLeft w:val="0"/>
      <w:marRight w:val="0"/>
      <w:marTop w:val="0"/>
      <w:marBottom w:val="0"/>
      <w:divBdr>
        <w:top w:val="none" w:sz="0" w:space="0" w:color="auto"/>
        <w:left w:val="none" w:sz="0" w:space="0" w:color="auto"/>
        <w:bottom w:val="none" w:sz="0" w:space="0" w:color="auto"/>
        <w:right w:val="none" w:sz="0" w:space="0" w:color="auto"/>
      </w:divBdr>
    </w:div>
    <w:div w:id="252206343">
      <w:bodyDiv w:val="1"/>
      <w:marLeft w:val="0"/>
      <w:marRight w:val="0"/>
      <w:marTop w:val="0"/>
      <w:marBottom w:val="0"/>
      <w:divBdr>
        <w:top w:val="none" w:sz="0" w:space="0" w:color="auto"/>
        <w:left w:val="none" w:sz="0" w:space="0" w:color="auto"/>
        <w:bottom w:val="none" w:sz="0" w:space="0" w:color="auto"/>
        <w:right w:val="none" w:sz="0" w:space="0" w:color="auto"/>
      </w:divBdr>
    </w:div>
    <w:div w:id="327288372">
      <w:bodyDiv w:val="1"/>
      <w:marLeft w:val="0"/>
      <w:marRight w:val="0"/>
      <w:marTop w:val="0"/>
      <w:marBottom w:val="0"/>
      <w:divBdr>
        <w:top w:val="none" w:sz="0" w:space="0" w:color="auto"/>
        <w:left w:val="none" w:sz="0" w:space="0" w:color="auto"/>
        <w:bottom w:val="none" w:sz="0" w:space="0" w:color="auto"/>
        <w:right w:val="none" w:sz="0" w:space="0" w:color="auto"/>
      </w:divBdr>
    </w:div>
    <w:div w:id="781650157">
      <w:bodyDiv w:val="1"/>
      <w:marLeft w:val="0"/>
      <w:marRight w:val="0"/>
      <w:marTop w:val="0"/>
      <w:marBottom w:val="0"/>
      <w:divBdr>
        <w:top w:val="none" w:sz="0" w:space="0" w:color="auto"/>
        <w:left w:val="none" w:sz="0" w:space="0" w:color="auto"/>
        <w:bottom w:val="none" w:sz="0" w:space="0" w:color="auto"/>
        <w:right w:val="none" w:sz="0" w:space="0" w:color="auto"/>
      </w:divBdr>
      <w:divsChild>
        <w:div w:id="1145975765">
          <w:marLeft w:val="0"/>
          <w:marRight w:val="0"/>
          <w:marTop w:val="0"/>
          <w:marBottom w:val="0"/>
          <w:divBdr>
            <w:top w:val="none" w:sz="0" w:space="0" w:color="auto"/>
            <w:left w:val="none" w:sz="0" w:space="0" w:color="auto"/>
            <w:bottom w:val="none" w:sz="0" w:space="0" w:color="auto"/>
            <w:right w:val="none" w:sz="0" w:space="0" w:color="auto"/>
          </w:divBdr>
          <w:divsChild>
            <w:div w:id="355086234">
              <w:marLeft w:val="0"/>
              <w:marRight w:val="0"/>
              <w:marTop w:val="0"/>
              <w:marBottom w:val="0"/>
              <w:divBdr>
                <w:top w:val="none" w:sz="0" w:space="0" w:color="auto"/>
                <w:left w:val="none" w:sz="0" w:space="0" w:color="auto"/>
                <w:bottom w:val="none" w:sz="0" w:space="0" w:color="auto"/>
                <w:right w:val="none" w:sz="0" w:space="0" w:color="auto"/>
              </w:divBdr>
              <w:divsChild>
                <w:div w:id="972636007">
                  <w:marLeft w:val="0"/>
                  <w:marRight w:val="0"/>
                  <w:marTop w:val="0"/>
                  <w:marBottom w:val="0"/>
                  <w:divBdr>
                    <w:top w:val="none" w:sz="0" w:space="0" w:color="auto"/>
                    <w:left w:val="none" w:sz="0" w:space="0" w:color="auto"/>
                    <w:bottom w:val="none" w:sz="0" w:space="0" w:color="auto"/>
                    <w:right w:val="none" w:sz="0" w:space="0" w:color="auto"/>
                  </w:divBdr>
                  <w:divsChild>
                    <w:div w:id="801075613">
                      <w:marLeft w:val="0"/>
                      <w:marRight w:val="0"/>
                      <w:marTop w:val="0"/>
                      <w:marBottom w:val="0"/>
                      <w:divBdr>
                        <w:top w:val="none" w:sz="0" w:space="0" w:color="auto"/>
                        <w:left w:val="none" w:sz="0" w:space="0" w:color="auto"/>
                        <w:bottom w:val="none" w:sz="0" w:space="0" w:color="auto"/>
                        <w:right w:val="none" w:sz="0" w:space="0" w:color="auto"/>
                      </w:divBdr>
                      <w:divsChild>
                        <w:div w:id="1706756181">
                          <w:marLeft w:val="0"/>
                          <w:marRight w:val="0"/>
                          <w:marTop w:val="0"/>
                          <w:marBottom w:val="0"/>
                          <w:divBdr>
                            <w:top w:val="none" w:sz="0" w:space="0" w:color="auto"/>
                            <w:left w:val="none" w:sz="0" w:space="0" w:color="auto"/>
                            <w:bottom w:val="none" w:sz="0" w:space="0" w:color="auto"/>
                            <w:right w:val="none" w:sz="0" w:space="0" w:color="auto"/>
                          </w:divBdr>
                          <w:divsChild>
                            <w:div w:id="1864586935">
                              <w:marLeft w:val="0"/>
                              <w:marRight w:val="0"/>
                              <w:marTop w:val="0"/>
                              <w:marBottom w:val="0"/>
                              <w:divBdr>
                                <w:top w:val="none" w:sz="0" w:space="0" w:color="auto"/>
                                <w:left w:val="none" w:sz="0" w:space="0" w:color="auto"/>
                                <w:bottom w:val="none" w:sz="0" w:space="0" w:color="auto"/>
                                <w:right w:val="none" w:sz="0" w:space="0" w:color="auto"/>
                              </w:divBdr>
                            </w:div>
                            <w:div w:id="96593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709098">
                  <w:marLeft w:val="0"/>
                  <w:marRight w:val="0"/>
                  <w:marTop w:val="0"/>
                  <w:marBottom w:val="0"/>
                  <w:divBdr>
                    <w:top w:val="none" w:sz="0" w:space="0" w:color="auto"/>
                    <w:left w:val="none" w:sz="0" w:space="0" w:color="auto"/>
                    <w:bottom w:val="none" w:sz="0" w:space="0" w:color="auto"/>
                    <w:right w:val="none" w:sz="0" w:space="0" w:color="auto"/>
                  </w:divBdr>
                  <w:divsChild>
                    <w:div w:id="1905095979">
                      <w:marLeft w:val="0"/>
                      <w:marRight w:val="0"/>
                      <w:marTop w:val="0"/>
                      <w:marBottom w:val="0"/>
                      <w:divBdr>
                        <w:top w:val="none" w:sz="0" w:space="0" w:color="auto"/>
                        <w:left w:val="none" w:sz="0" w:space="0" w:color="auto"/>
                        <w:bottom w:val="none" w:sz="0" w:space="0" w:color="auto"/>
                        <w:right w:val="none" w:sz="0" w:space="0" w:color="auto"/>
                      </w:divBdr>
                      <w:divsChild>
                        <w:div w:id="907543021">
                          <w:marLeft w:val="0"/>
                          <w:marRight w:val="0"/>
                          <w:marTop w:val="0"/>
                          <w:marBottom w:val="0"/>
                          <w:divBdr>
                            <w:top w:val="none" w:sz="0" w:space="0" w:color="auto"/>
                            <w:left w:val="none" w:sz="0" w:space="0" w:color="auto"/>
                            <w:bottom w:val="none" w:sz="0" w:space="0" w:color="auto"/>
                            <w:right w:val="none" w:sz="0" w:space="0" w:color="auto"/>
                          </w:divBdr>
                          <w:divsChild>
                            <w:div w:id="1916472447">
                              <w:marLeft w:val="0"/>
                              <w:marRight w:val="0"/>
                              <w:marTop w:val="0"/>
                              <w:marBottom w:val="0"/>
                              <w:divBdr>
                                <w:top w:val="none" w:sz="0" w:space="0" w:color="auto"/>
                                <w:left w:val="none" w:sz="0" w:space="0" w:color="auto"/>
                                <w:bottom w:val="none" w:sz="0" w:space="0" w:color="auto"/>
                                <w:right w:val="none" w:sz="0" w:space="0" w:color="auto"/>
                              </w:divBdr>
                            </w:div>
                            <w:div w:id="203052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358149">
                  <w:marLeft w:val="0"/>
                  <w:marRight w:val="0"/>
                  <w:marTop w:val="0"/>
                  <w:marBottom w:val="0"/>
                  <w:divBdr>
                    <w:top w:val="none" w:sz="0" w:space="0" w:color="auto"/>
                    <w:left w:val="none" w:sz="0" w:space="0" w:color="auto"/>
                    <w:bottom w:val="none" w:sz="0" w:space="0" w:color="auto"/>
                    <w:right w:val="none" w:sz="0" w:space="0" w:color="auto"/>
                  </w:divBdr>
                  <w:divsChild>
                    <w:div w:id="1236281318">
                      <w:marLeft w:val="0"/>
                      <w:marRight w:val="0"/>
                      <w:marTop w:val="0"/>
                      <w:marBottom w:val="0"/>
                      <w:divBdr>
                        <w:top w:val="none" w:sz="0" w:space="0" w:color="auto"/>
                        <w:left w:val="none" w:sz="0" w:space="0" w:color="auto"/>
                        <w:bottom w:val="none" w:sz="0" w:space="0" w:color="auto"/>
                        <w:right w:val="none" w:sz="0" w:space="0" w:color="auto"/>
                      </w:divBdr>
                      <w:divsChild>
                        <w:div w:id="2078504623">
                          <w:marLeft w:val="0"/>
                          <w:marRight w:val="0"/>
                          <w:marTop w:val="0"/>
                          <w:marBottom w:val="0"/>
                          <w:divBdr>
                            <w:top w:val="none" w:sz="0" w:space="0" w:color="auto"/>
                            <w:left w:val="none" w:sz="0" w:space="0" w:color="auto"/>
                            <w:bottom w:val="none" w:sz="0" w:space="0" w:color="auto"/>
                            <w:right w:val="none" w:sz="0" w:space="0" w:color="auto"/>
                          </w:divBdr>
                          <w:divsChild>
                            <w:div w:id="1728604191">
                              <w:marLeft w:val="0"/>
                              <w:marRight w:val="0"/>
                              <w:marTop w:val="0"/>
                              <w:marBottom w:val="0"/>
                              <w:divBdr>
                                <w:top w:val="none" w:sz="0" w:space="0" w:color="auto"/>
                                <w:left w:val="none" w:sz="0" w:space="0" w:color="auto"/>
                                <w:bottom w:val="none" w:sz="0" w:space="0" w:color="auto"/>
                                <w:right w:val="none" w:sz="0" w:space="0" w:color="auto"/>
                              </w:divBdr>
                            </w:div>
                            <w:div w:id="2152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327457">
                  <w:marLeft w:val="0"/>
                  <w:marRight w:val="0"/>
                  <w:marTop w:val="0"/>
                  <w:marBottom w:val="0"/>
                  <w:divBdr>
                    <w:top w:val="none" w:sz="0" w:space="0" w:color="auto"/>
                    <w:left w:val="none" w:sz="0" w:space="0" w:color="auto"/>
                    <w:bottom w:val="none" w:sz="0" w:space="0" w:color="auto"/>
                    <w:right w:val="none" w:sz="0" w:space="0" w:color="auto"/>
                  </w:divBdr>
                  <w:divsChild>
                    <w:div w:id="1170217220">
                      <w:marLeft w:val="0"/>
                      <w:marRight w:val="0"/>
                      <w:marTop w:val="0"/>
                      <w:marBottom w:val="0"/>
                      <w:divBdr>
                        <w:top w:val="none" w:sz="0" w:space="0" w:color="auto"/>
                        <w:left w:val="none" w:sz="0" w:space="0" w:color="auto"/>
                        <w:bottom w:val="none" w:sz="0" w:space="0" w:color="auto"/>
                        <w:right w:val="none" w:sz="0" w:space="0" w:color="auto"/>
                      </w:divBdr>
                      <w:divsChild>
                        <w:div w:id="352655954">
                          <w:marLeft w:val="0"/>
                          <w:marRight w:val="0"/>
                          <w:marTop w:val="0"/>
                          <w:marBottom w:val="0"/>
                          <w:divBdr>
                            <w:top w:val="none" w:sz="0" w:space="0" w:color="auto"/>
                            <w:left w:val="none" w:sz="0" w:space="0" w:color="auto"/>
                            <w:bottom w:val="none" w:sz="0" w:space="0" w:color="auto"/>
                            <w:right w:val="none" w:sz="0" w:space="0" w:color="auto"/>
                          </w:divBdr>
                          <w:divsChild>
                            <w:div w:id="1759206135">
                              <w:marLeft w:val="0"/>
                              <w:marRight w:val="0"/>
                              <w:marTop w:val="0"/>
                              <w:marBottom w:val="0"/>
                              <w:divBdr>
                                <w:top w:val="none" w:sz="0" w:space="0" w:color="auto"/>
                                <w:left w:val="none" w:sz="0" w:space="0" w:color="auto"/>
                                <w:bottom w:val="none" w:sz="0" w:space="0" w:color="auto"/>
                                <w:right w:val="none" w:sz="0" w:space="0" w:color="auto"/>
                              </w:divBdr>
                            </w:div>
                            <w:div w:id="16754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333162">
                  <w:marLeft w:val="0"/>
                  <w:marRight w:val="0"/>
                  <w:marTop w:val="0"/>
                  <w:marBottom w:val="0"/>
                  <w:divBdr>
                    <w:top w:val="none" w:sz="0" w:space="0" w:color="auto"/>
                    <w:left w:val="none" w:sz="0" w:space="0" w:color="auto"/>
                    <w:bottom w:val="none" w:sz="0" w:space="0" w:color="auto"/>
                    <w:right w:val="none" w:sz="0" w:space="0" w:color="auto"/>
                  </w:divBdr>
                  <w:divsChild>
                    <w:div w:id="865288148">
                      <w:marLeft w:val="0"/>
                      <w:marRight w:val="0"/>
                      <w:marTop w:val="0"/>
                      <w:marBottom w:val="0"/>
                      <w:divBdr>
                        <w:top w:val="none" w:sz="0" w:space="0" w:color="auto"/>
                        <w:left w:val="none" w:sz="0" w:space="0" w:color="auto"/>
                        <w:bottom w:val="none" w:sz="0" w:space="0" w:color="auto"/>
                        <w:right w:val="none" w:sz="0" w:space="0" w:color="auto"/>
                      </w:divBdr>
                      <w:divsChild>
                        <w:div w:id="328870616">
                          <w:marLeft w:val="0"/>
                          <w:marRight w:val="0"/>
                          <w:marTop w:val="0"/>
                          <w:marBottom w:val="0"/>
                          <w:divBdr>
                            <w:top w:val="none" w:sz="0" w:space="0" w:color="auto"/>
                            <w:left w:val="none" w:sz="0" w:space="0" w:color="auto"/>
                            <w:bottom w:val="none" w:sz="0" w:space="0" w:color="auto"/>
                            <w:right w:val="none" w:sz="0" w:space="0" w:color="auto"/>
                          </w:divBdr>
                          <w:divsChild>
                            <w:div w:id="1163353260">
                              <w:marLeft w:val="0"/>
                              <w:marRight w:val="0"/>
                              <w:marTop w:val="0"/>
                              <w:marBottom w:val="0"/>
                              <w:divBdr>
                                <w:top w:val="none" w:sz="0" w:space="0" w:color="auto"/>
                                <w:left w:val="none" w:sz="0" w:space="0" w:color="auto"/>
                                <w:bottom w:val="none" w:sz="0" w:space="0" w:color="auto"/>
                                <w:right w:val="none" w:sz="0" w:space="0" w:color="auto"/>
                              </w:divBdr>
                            </w:div>
                            <w:div w:id="133248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0825173">
          <w:marLeft w:val="0"/>
          <w:marRight w:val="0"/>
          <w:marTop w:val="0"/>
          <w:marBottom w:val="0"/>
          <w:divBdr>
            <w:top w:val="none" w:sz="0" w:space="0" w:color="auto"/>
            <w:left w:val="none" w:sz="0" w:space="0" w:color="auto"/>
            <w:bottom w:val="none" w:sz="0" w:space="0" w:color="auto"/>
            <w:right w:val="none" w:sz="0" w:space="0" w:color="auto"/>
          </w:divBdr>
          <w:divsChild>
            <w:div w:id="1551503723">
              <w:marLeft w:val="0"/>
              <w:marRight w:val="0"/>
              <w:marTop w:val="0"/>
              <w:marBottom w:val="0"/>
              <w:divBdr>
                <w:top w:val="none" w:sz="0" w:space="0" w:color="auto"/>
                <w:left w:val="none" w:sz="0" w:space="0" w:color="auto"/>
                <w:bottom w:val="none" w:sz="0" w:space="0" w:color="auto"/>
                <w:right w:val="none" w:sz="0" w:space="0" w:color="auto"/>
              </w:divBdr>
              <w:divsChild>
                <w:div w:id="42804737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60972936">
          <w:marLeft w:val="0"/>
          <w:marRight w:val="0"/>
          <w:marTop w:val="0"/>
          <w:marBottom w:val="0"/>
          <w:divBdr>
            <w:top w:val="none" w:sz="0" w:space="0" w:color="auto"/>
            <w:left w:val="none" w:sz="0" w:space="0" w:color="auto"/>
            <w:bottom w:val="none" w:sz="0" w:space="0" w:color="auto"/>
            <w:right w:val="none" w:sz="0" w:space="0" w:color="auto"/>
          </w:divBdr>
          <w:divsChild>
            <w:div w:id="1218591702">
              <w:marLeft w:val="0"/>
              <w:marRight w:val="0"/>
              <w:marTop w:val="0"/>
              <w:marBottom w:val="0"/>
              <w:divBdr>
                <w:top w:val="none" w:sz="0" w:space="0" w:color="auto"/>
                <w:left w:val="none" w:sz="0" w:space="0" w:color="auto"/>
                <w:bottom w:val="none" w:sz="0" w:space="0" w:color="auto"/>
                <w:right w:val="none" w:sz="0" w:space="0" w:color="auto"/>
              </w:divBdr>
              <w:divsChild>
                <w:div w:id="1858808320">
                  <w:marLeft w:val="0"/>
                  <w:marRight w:val="0"/>
                  <w:marTop w:val="0"/>
                  <w:marBottom w:val="0"/>
                  <w:divBdr>
                    <w:top w:val="none" w:sz="0" w:space="0" w:color="auto"/>
                    <w:left w:val="none" w:sz="0" w:space="0" w:color="auto"/>
                    <w:bottom w:val="none" w:sz="0" w:space="0" w:color="auto"/>
                    <w:right w:val="none" w:sz="0" w:space="0" w:color="auto"/>
                  </w:divBdr>
                  <w:divsChild>
                    <w:div w:id="1263491171">
                      <w:marLeft w:val="0"/>
                      <w:marRight w:val="0"/>
                      <w:marTop w:val="0"/>
                      <w:marBottom w:val="0"/>
                      <w:divBdr>
                        <w:top w:val="none" w:sz="0" w:space="0" w:color="auto"/>
                        <w:left w:val="none" w:sz="0" w:space="0" w:color="auto"/>
                        <w:bottom w:val="none" w:sz="0" w:space="0" w:color="auto"/>
                        <w:right w:val="none" w:sz="0" w:space="0" w:color="auto"/>
                      </w:divBdr>
                      <w:divsChild>
                        <w:div w:id="157771925">
                          <w:marLeft w:val="0"/>
                          <w:marRight w:val="0"/>
                          <w:marTop w:val="0"/>
                          <w:marBottom w:val="0"/>
                          <w:divBdr>
                            <w:top w:val="none" w:sz="0" w:space="0" w:color="auto"/>
                            <w:left w:val="none" w:sz="0" w:space="0" w:color="auto"/>
                            <w:bottom w:val="none" w:sz="0" w:space="0" w:color="auto"/>
                            <w:right w:val="none" w:sz="0" w:space="0" w:color="auto"/>
                          </w:divBdr>
                          <w:divsChild>
                            <w:div w:id="1391076485">
                              <w:marLeft w:val="0"/>
                              <w:marRight w:val="0"/>
                              <w:marTop w:val="0"/>
                              <w:marBottom w:val="0"/>
                              <w:divBdr>
                                <w:top w:val="none" w:sz="0" w:space="0" w:color="auto"/>
                                <w:left w:val="none" w:sz="0" w:space="0" w:color="auto"/>
                                <w:bottom w:val="none" w:sz="0" w:space="0" w:color="auto"/>
                                <w:right w:val="none" w:sz="0" w:space="0" w:color="auto"/>
                              </w:divBdr>
                            </w:div>
                            <w:div w:id="51453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5607">
                  <w:marLeft w:val="0"/>
                  <w:marRight w:val="0"/>
                  <w:marTop w:val="0"/>
                  <w:marBottom w:val="0"/>
                  <w:divBdr>
                    <w:top w:val="none" w:sz="0" w:space="0" w:color="auto"/>
                    <w:left w:val="none" w:sz="0" w:space="0" w:color="auto"/>
                    <w:bottom w:val="none" w:sz="0" w:space="0" w:color="auto"/>
                    <w:right w:val="none" w:sz="0" w:space="0" w:color="auto"/>
                  </w:divBdr>
                  <w:divsChild>
                    <w:div w:id="1247807785">
                      <w:marLeft w:val="0"/>
                      <w:marRight w:val="0"/>
                      <w:marTop w:val="0"/>
                      <w:marBottom w:val="0"/>
                      <w:divBdr>
                        <w:top w:val="none" w:sz="0" w:space="0" w:color="auto"/>
                        <w:left w:val="none" w:sz="0" w:space="0" w:color="auto"/>
                        <w:bottom w:val="none" w:sz="0" w:space="0" w:color="auto"/>
                        <w:right w:val="none" w:sz="0" w:space="0" w:color="auto"/>
                      </w:divBdr>
                      <w:divsChild>
                        <w:div w:id="195970418">
                          <w:marLeft w:val="0"/>
                          <w:marRight w:val="0"/>
                          <w:marTop w:val="0"/>
                          <w:marBottom w:val="0"/>
                          <w:divBdr>
                            <w:top w:val="none" w:sz="0" w:space="0" w:color="auto"/>
                            <w:left w:val="none" w:sz="0" w:space="0" w:color="auto"/>
                            <w:bottom w:val="none" w:sz="0" w:space="0" w:color="auto"/>
                            <w:right w:val="none" w:sz="0" w:space="0" w:color="auto"/>
                          </w:divBdr>
                          <w:divsChild>
                            <w:div w:id="1533490450">
                              <w:marLeft w:val="0"/>
                              <w:marRight w:val="0"/>
                              <w:marTop w:val="0"/>
                              <w:marBottom w:val="0"/>
                              <w:divBdr>
                                <w:top w:val="none" w:sz="0" w:space="0" w:color="auto"/>
                                <w:left w:val="none" w:sz="0" w:space="0" w:color="auto"/>
                                <w:bottom w:val="none" w:sz="0" w:space="0" w:color="auto"/>
                                <w:right w:val="none" w:sz="0" w:space="0" w:color="auto"/>
                              </w:divBdr>
                            </w:div>
                            <w:div w:id="206474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522073">
                  <w:marLeft w:val="0"/>
                  <w:marRight w:val="0"/>
                  <w:marTop w:val="0"/>
                  <w:marBottom w:val="0"/>
                  <w:divBdr>
                    <w:top w:val="none" w:sz="0" w:space="0" w:color="auto"/>
                    <w:left w:val="none" w:sz="0" w:space="0" w:color="auto"/>
                    <w:bottom w:val="none" w:sz="0" w:space="0" w:color="auto"/>
                    <w:right w:val="none" w:sz="0" w:space="0" w:color="auto"/>
                  </w:divBdr>
                  <w:divsChild>
                    <w:div w:id="1544245488">
                      <w:marLeft w:val="0"/>
                      <w:marRight w:val="0"/>
                      <w:marTop w:val="0"/>
                      <w:marBottom w:val="0"/>
                      <w:divBdr>
                        <w:top w:val="none" w:sz="0" w:space="0" w:color="auto"/>
                        <w:left w:val="none" w:sz="0" w:space="0" w:color="auto"/>
                        <w:bottom w:val="none" w:sz="0" w:space="0" w:color="auto"/>
                        <w:right w:val="none" w:sz="0" w:space="0" w:color="auto"/>
                      </w:divBdr>
                      <w:divsChild>
                        <w:div w:id="1968855789">
                          <w:marLeft w:val="0"/>
                          <w:marRight w:val="0"/>
                          <w:marTop w:val="0"/>
                          <w:marBottom w:val="0"/>
                          <w:divBdr>
                            <w:top w:val="none" w:sz="0" w:space="0" w:color="auto"/>
                            <w:left w:val="none" w:sz="0" w:space="0" w:color="auto"/>
                            <w:bottom w:val="none" w:sz="0" w:space="0" w:color="auto"/>
                            <w:right w:val="none" w:sz="0" w:space="0" w:color="auto"/>
                          </w:divBdr>
                          <w:divsChild>
                            <w:div w:id="826630986">
                              <w:marLeft w:val="0"/>
                              <w:marRight w:val="0"/>
                              <w:marTop w:val="0"/>
                              <w:marBottom w:val="0"/>
                              <w:divBdr>
                                <w:top w:val="none" w:sz="0" w:space="0" w:color="auto"/>
                                <w:left w:val="none" w:sz="0" w:space="0" w:color="auto"/>
                                <w:bottom w:val="none" w:sz="0" w:space="0" w:color="auto"/>
                                <w:right w:val="none" w:sz="0" w:space="0" w:color="auto"/>
                              </w:divBdr>
                            </w:div>
                            <w:div w:id="65183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345545">
                  <w:marLeft w:val="0"/>
                  <w:marRight w:val="0"/>
                  <w:marTop w:val="0"/>
                  <w:marBottom w:val="0"/>
                  <w:divBdr>
                    <w:top w:val="none" w:sz="0" w:space="0" w:color="auto"/>
                    <w:left w:val="none" w:sz="0" w:space="0" w:color="auto"/>
                    <w:bottom w:val="none" w:sz="0" w:space="0" w:color="auto"/>
                    <w:right w:val="none" w:sz="0" w:space="0" w:color="auto"/>
                  </w:divBdr>
                  <w:divsChild>
                    <w:div w:id="327562383">
                      <w:marLeft w:val="0"/>
                      <w:marRight w:val="0"/>
                      <w:marTop w:val="0"/>
                      <w:marBottom w:val="0"/>
                      <w:divBdr>
                        <w:top w:val="none" w:sz="0" w:space="0" w:color="auto"/>
                        <w:left w:val="none" w:sz="0" w:space="0" w:color="auto"/>
                        <w:bottom w:val="none" w:sz="0" w:space="0" w:color="auto"/>
                        <w:right w:val="none" w:sz="0" w:space="0" w:color="auto"/>
                      </w:divBdr>
                      <w:divsChild>
                        <w:div w:id="1349329519">
                          <w:marLeft w:val="0"/>
                          <w:marRight w:val="0"/>
                          <w:marTop w:val="0"/>
                          <w:marBottom w:val="0"/>
                          <w:divBdr>
                            <w:top w:val="none" w:sz="0" w:space="0" w:color="auto"/>
                            <w:left w:val="none" w:sz="0" w:space="0" w:color="auto"/>
                            <w:bottom w:val="none" w:sz="0" w:space="0" w:color="auto"/>
                            <w:right w:val="none" w:sz="0" w:space="0" w:color="auto"/>
                          </w:divBdr>
                          <w:divsChild>
                            <w:div w:id="628512604">
                              <w:marLeft w:val="0"/>
                              <w:marRight w:val="0"/>
                              <w:marTop w:val="0"/>
                              <w:marBottom w:val="0"/>
                              <w:divBdr>
                                <w:top w:val="none" w:sz="0" w:space="0" w:color="auto"/>
                                <w:left w:val="none" w:sz="0" w:space="0" w:color="auto"/>
                                <w:bottom w:val="none" w:sz="0" w:space="0" w:color="auto"/>
                                <w:right w:val="none" w:sz="0" w:space="0" w:color="auto"/>
                              </w:divBdr>
                            </w:div>
                            <w:div w:id="206216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121465">
                  <w:marLeft w:val="0"/>
                  <w:marRight w:val="0"/>
                  <w:marTop w:val="0"/>
                  <w:marBottom w:val="0"/>
                  <w:divBdr>
                    <w:top w:val="none" w:sz="0" w:space="0" w:color="auto"/>
                    <w:left w:val="none" w:sz="0" w:space="0" w:color="auto"/>
                    <w:bottom w:val="none" w:sz="0" w:space="0" w:color="auto"/>
                    <w:right w:val="none" w:sz="0" w:space="0" w:color="auto"/>
                  </w:divBdr>
                  <w:divsChild>
                    <w:div w:id="161244617">
                      <w:marLeft w:val="0"/>
                      <w:marRight w:val="0"/>
                      <w:marTop w:val="0"/>
                      <w:marBottom w:val="0"/>
                      <w:divBdr>
                        <w:top w:val="none" w:sz="0" w:space="0" w:color="auto"/>
                        <w:left w:val="none" w:sz="0" w:space="0" w:color="auto"/>
                        <w:bottom w:val="none" w:sz="0" w:space="0" w:color="auto"/>
                        <w:right w:val="none" w:sz="0" w:space="0" w:color="auto"/>
                      </w:divBdr>
                      <w:divsChild>
                        <w:div w:id="1621230689">
                          <w:marLeft w:val="0"/>
                          <w:marRight w:val="0"/>
                          <w:marTop w:val="0"/>
                          <w:marBottom w:val="0"/>
                          <w:divBdr>
                            <w:top w:val="none" w:sz="0" w:space="0" w:color="auto"/>
                            <w:left w:val="none" w:sz="0" w:space="0" w:color="auto"/>
                            <w:bottom w:val="none" w:sz="0" w:space="0" w:color="auto"/>
                            <w:right w:val="none" w:sz="0" w:space="0" w:color="auto"/>
                          </w:divBdr>
                          <w:divsChild>
                            <w:div w:id="1192450611">
                              <w:marLeft w:val="0"/>
                              <w:marRight w:val="0"/>
                              <w:marTop w:val="0"/>
                              <w:marBottom w:val="0"/>
                              <w:divBdr>
                                <w:top w:val="none" w:sz="0" w:space="0" w:color="auto"/>
                                <w:left w:val="none" w:sz="0" w:space="0" w:color="auto"/>
                                <w:bottom w:val="none" w:sz="0" w:space="0" w:color="auto"/>
                                <w:right w:val="none" w:sz="0" w:space="0" w:color="auto"/>
                              </w:divBdr>
                            </w:div>
                            <w:div w:id="199098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98253">
                  <w:marLeft w:val="0"/>
                  <w:marRight w:val="0"/>
                  <w:marTop w:val="0"/>
                  <w:marBottom w:val="0"/>
                  <w:divBdr>
                    <w:top w:val="none" w:sz="0" w:space="0" w:color="auto"/>
                    <w:left w:val="none" w:sz="0" w:space="0" w:color="auto"/>
                    <w:bottom w:val="none" w:sz="0" w:space="0" w:color="auto"/>
                    <w:right w:val="none" w:sz="0" w:space="0" w:color="auto"/>
                  </w:divBdr>
                  <w:divsChild>
                    <w:div w:id="602495122">
                      <w:marLeft w:val="0"/>
                      <w:marRight w:val="0"/>
                      <w:marTop w:val="0"/>
                      <w:marBottom w:val="0"/>
                      <w:divBdr>
                        <w:top w:val="none" w:sz="0" w:space="0" w:color="auto"/>
                        <w:left w:val="none" w:sz="0" w:space="0" w:color="auto"/>
                        <w:bottom w:val="none" w:sz="0" w:space="0" w:color="auto"/>
                        <w:right w:val="none" w:sz="0" w:space="0" w:color="auto"/>
                      </w:divBdr>
                      <w:divsChild>
                        <w:div w:id="820779584">
                          <w:marLeft w:val="0"/>
                          <w:marRight w:val="0"/>
                          <w:marTop w:val="0"/>
                          <w:marBottom w:val="0"/>
                          <w:divBdr>
                            <w:top w:val="none" w:sz="0" w:space="0" w:color="auto"/>
                            <w:left w:val="none" w:sz="0" w:space="0" w:color="auto"/>
                            <w:bottom w:val="none" w:sz="0" w:space="0" w:color="auto"/>
                            <w:right w:val="none" w:sz="0" w:space="0" w:color="auto"/>
                          </w:divBdr>
                          <w:divsChild>
                            <w:div w:id="1762725619">
                              <w:marLeft w:val="0"/>
                              <w:marRight w:val="0"/>
                              <w:marTop w:val="0"/>
                              <w:marBottom w:val="0"/>
                              <w:divBdr>
                                <w:top w:val="none" w:sz="0" w:space="0" w:color="auto"/>
                                <w:left w:val="none" w:sz="0" w:space="0" w:color="auto"/>
                                <w:bottom w:val="none" w:sz="0" w:space="0" w:color="auto"/>
                                <w:right w:val="none" w:sz="0" w:space="0" w:color="auto"/>
                              </w:divBdr>
                            </w:div>
                            <w:div w:id="34938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0272568">
      <w:bodyDiv w:val="1"/>
      <w:marLeft w:val="0"/>
      <w:marRight w:val="0"/>
      <w:marTop w:val="0"/>
      <w:marBottom w:val="0"/>
      <w:divBdr>
        <w:top w:val="none" w:sz="0" w:space="0" w:color="auto"/>
        <w:left w:val="none" w:sz="0" w:space="0" w:color="auto"/>
        <w:bottom w:val="none" w:sz="0" w:space="0" w:color="auto"/>
        <w:right w:val="none" w:sz="0" w:space="0" w:color="auto"/>
      </w:divBdr>
    </w:div>
    <w:div w:id="914050645">
      <w:bodyDiv w:val="1"/>
      <w:marLeft w:val="0"/>
      <w:marRight w:val="0"/>
      <w:marTop w:val="0"/>
      <w:marBottom w:val="0"/>
      <w:divBdr>
        <w:top w:val="none" w:sz="0" w:space="0" w:color="auto"/>
        <w:left w:val="none" w:sz="0" w:space="0" w:color="auto"/>
        <w:bottom w:val="none" w:sz="0" w:space="0" w:color="auto"/>
        <w:right w:val="none" w:sz="0" w:space="0" w:color="auto"/>
      </w:divBdr>
    </w:div>
    <w:div w:id="1165709343">
      <w:bodyDiv w:val="1"/>
      <w:marLeft w:val="0"/>
      <w:marRight w:val="0"/>
      <w:marTop w:val="0"/>
      <w:marBottom w:val="0"/>
      <w:divBdr>
        <w:top w:val="none" w:sz="0" w:space="0" w:color="auto"/>
        <w:left w:val="none" w:sz="0" w:space="0" w:color="auto"/>
        <w:bottom w:val="none" w:sz="0" w:space="0" w:color="auto"/>
        <w:right w:val="none" w:sz="0" w:space="0" w:color="auto"/>
      </w:divBdr>
    </w:div>
    <w:div w:id="1190682729">
      <w:bodyDiv w:val="1"/>
      <w:marLeft w:val="0"/>
      <w:marRight w:val="0"/>
      <w:marTop w:val="0"/>
      <w:marBottom w:val="0"/>
      <w:divBdr>
        <w:top w:val="none" w:sz="0" w:space="0" w:color="auto"/>
        <w:left w:val="none" w:sz="0" w:space="0" w:color="auto"/>
        <w:bottom w:val="none" w:sz="0" w:space="0" w:color="auto"/>
        <w:right w:val="none" w:sz="0" w:space="0" w:color="auto"/>
      </w:divBdr>
    </w:div>
    <w:div w:id="1249773971">
      <w:bodyDiv w:val="1"/>
      <w:marLeft w:val="0"/>
      <w:marRight w:val="0"/>
      <w:marTop w:val="0"/>
      <w:marBottom w:val="0"/>
      <w:divBdr>
        <w:top w:val="none" w:sz="0" w:space="0" w:color="auto"/>
        <w:left w:val="none" w:sz="0" w:space="0" w:color="auto"/>
        <w:bottom w:val="none" w:sz="0" w:space="0" w:color="auto"/>
        <w:right w:val="none" w:sz="0" w:space="0" w:color="auto"/>
      </w:divBdr>
    </w:div>
    <w:div w:id="1385175309">
      <w:bodyDiv w:val="1"/>
      <w:marLeft w:val="0"/>
      <w:marRight w:val="0"/>
      <w:marTop w:val="0"/>
      <w:marBottom w:val="0"/>
      <w:divBdr>
        <w:top w:val="none" w:sz="0" w:space="0" w:color="auto"/>
        <w:left w:val="none" w:sz="0" w:space="0" w:color="auto"/>
        <w:bottom w:val="none" w:sz="0" w:space="0" w:color="auto"/>
        <w:right w:val="none" w:sz="0" w:space="0" w:color="auto"/>
      </w:divBdr>
    </w:div>
    <w:div w:id="1413307707">
      <w:bodyDiv w:val="1"/>
      <w:marLeft w:val="0"/>
      <w:marRight w:val="0"/>
      <w:marTop w:val="0"/>
      <w:marBottom w:val="0"/>
      <w:divBdr>
        <w:top w:val="none" w:sz="0" w:space="0" w:color="auto"/>
        <w:left w:val="none" w:sz="0" w:space="0" w:color="auto"/>
        <w:bottom w:val="none" w:sz="0" w:space="0" w:color="auto"/>
        <w:right w:val="none" w:sz="0" w:space="0" w:color="auto"/>
      </w:divBdr>
    </w:div>
    <w:div w:id="1439065633">
      <w:bodyDiv w:val="1"/>
      <w:marLeft w:val="0"/>
      <w:marRight w:val="0"/>
      <w:marTop w:val="0"/>
      <w:marBottom w:val="0"/>
      <w:divBdr>
        <w:top w:val="none" w:sz="0" w:space="0" w:color="auto"/>
        <w:left w:val="none" w:sz="0" w:space="0" w:color="auto"/>
        <w:bottom w:val="none" w:sz="0" w:space="0" w:color="auto"/>
        <w:right w:val="none" w:sz="0" w:space="0" w:color="auto"/>
      </w:divBdr>
    </w:div>
    <w:div w:id="1449662782">
      <w:bodyDiv w:val="1"/>
      <w:marLeft w:val="0"/>
      <w:marRight w:val="0"/>
      <w:marTop w:val="0"/>
      <w:marBottom w:val="0"/>
      <w:divBdr>
        <w:top w:val="none" w:sz="0" w:space="0" w:color="auto"/>
        <w:left w:val="none" w:sz="0" w:space="0" w:color="auto"/>
        <w:bottom w:val="none" w:sz="0" w:space="0" w:color="auto"/>
        <w:right w:val="none" w:sz="0" w:space="0" w:color="auto"/>
      </w:divBdr>
    </w:div>
    <w:div w:id="1463763369">
      <w:bodyDiv w:val="1"/>
      <w:marLeft w:val="0"/>
      <w:marRight w:val="0"/>
      <w:marTop w:val="0"/>
      <w:marBottom w:val="0"/>
      <w:divBdr>
        <w:top w:val="none" w:sz="0" w:space="0" w:color="auto"/>
        <w:left w:val="none" w:sz="0" w:space="0" w:color="auto"/>
        <w:bottom w:val="none" w:sz="0" w:space="0" w:color="auto"/>
        <w:right w:val="none" w:sz="0" w:space="0" w:color="auto"/>
      </w:divBdr>
    </w:div>
    <w:div w:id="1512908783">
      <w:bodyDiv w:val="1"/>
      <w:marLeft w:val="0"/>
      <w:marRight w:val="0"/>
      <w:marTop w:val="0"/>
      <w:marBottom w:val="0"/>
      <w:divBdr>
        <w:top w:val="none" w:sz="0" w:space="0" w:color="auto"/>
        <w:left w:val="none" w:sz="0" w:space="0" w:color="auto"/>
        <w:bottom w:val="none" w:sz="0" w:space="0" w:color="auto"/>
        <w:right w:val="none" w:sz="0" w:space="0" w:color="auto"/>
      </w:divBdr>
    </w:div>
    <w:div w:id="1534877692">
      <w:bodyDiv w:val="1"/>
      <w:marLeft w:val="0"/>
      <w:marRight w:val="0"/>
      <w:marTop w:val="0"/>
      <w:marBottom w:val="0"/>
      <w:divBdr>
        <w:top w:val="none" w:sz="0" w:space="0" w:color="auto"/>
        <w:left w:val="none" w:sz="0" w:space="0" w:color="auto"/>
        <w:bottom w:val="none" w:sz="0" w:space="0" w:color="auto"/>
        <w:right w:val="none" w:sz="0" w:space="0" w:color="auto"/>
      </w:divBdr>
      <w:divsChild>
        <w:div w:id="12067929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0671957">
      <w:bodyDiv w:val="1"/>
      <w:marLeft w:val="0"/>
      <w:marRight w:val="0"/>
      <w:marTop w:val="0"/>
      <w:marBottom w:val="0"/>
      <w:divBdr>
        <w:top w:val="none" w:sz="0" w:space="0" w:color="auto"/>
        <w:left w:val="none" w:sz="0" w:space="0" w:color="auto"/>
        <w:bottom w:val="none" w:sz="0" w:space="0" w:color="auto"/>
        <w:right w:val="none" w:sz="0" w:space="0" w:color="auto"/>
      </w:divBdr>
    </w:div>
    <w:div w:id="1739740198">
      <w:bodyDiv w:val="1"/>
      <w:marLeft w:val="0"/>
      <w:marRight w:val="0"/>
      <w:marTop w:val="0"/>
      <w:marBottom w:val="0"/>
      <w:divBdr>
        <w:top w:val="none" w:sz="0" w:space="0" w:color="auto"/>
        <w:left w:val="none" w:sz="0" w:space="0" w:color="auto"/>
        <w:bottom w:val="none" w:sz="0" w:space="0" w:color="auto"/>
        <w:right w:val="none" w:sz="0" w:space="0" w:color="auto"/>
      </w:divBdr>
      <w:divsChild>
        <w:div w:id="1749572976">
          <w:marLeft w:val="0"/>
          <w:marRight w:val="0"/>
          <w:marTop w:val="0"/>
          <w:marBottom w:val="0"/>
          <w:divBdr>
            <w:top w:val="none" w:sz="0" w:space="0" w:color="auto"/>
            <w:left w:val="none" w:sz="0" w:space="0" w:color="auto"/>
            <w:bottom w:val="none" w:sz="0" w:space="0" w:color="auto"/>
            <w:right w:val="none" w:sz="0" w:space="0" w:color="auto"/>
          </w:divBdr>
          <w:divsChild>
            <w:div w:id="1465343606">
              <w:marLeft w:val="0"/>
              <w:marRight w:val="0"/>
              <w:marTop w:val="0"/>
              <w:marBottom w:val="0"/>
              <w:divBdr>
                <w:top w:val="none" w:sz="0" w:space="0" w:color="auto"/>
                <w:left w:val="none" w:sz="0" w:space="0" w:color="auto"/>
                <w:bottom w:val="none" w:sz="0" w:space="0" w:color="auto"/>
                <w:right w:val="none" w:sz="0" w:space="0" w:color="auto"/>
              </w:divBdr>
              <w:divsChild>
                <w:div w:id="524250479">
                  <w:marLeft w:val="0"/>
                  <w:marRight w:val="0"/>
                  <w:marTop w:val="0"/>
                  <w:marBottom w:val="0"/>
                  <w:divBdr>
                    <w:top w:val="none" w:sz="0" w:space="0" w:color="auto"/>
                    <w:left w:val="none" w:sz="0" w:space="0" w:color="auto"/>
                    <w:bottom w:val="none" w:sz="0" w:space="0" w:color="auto"/>
                    <w:right w:val="none" w:sz="0" w:space="0" w:color="auto"/>
                  </w:divBdr>
                  <w:divsChild>
                    <w:div w:id="1654870496">
                      <w:marLeft w:val="0"/>
                      <w:marRight w:val="0"/>
                      <w:marTop w:val="0"/>
                      <w:marBottom w:val="0"/>
                      <w:divBdr>
                        <w:top w:val="none" w:sz="0" w:space="0" w:color="auto"/>
                        <w:left w:val="none" w:sz="0" w:space="0" w:color="auto"/>
                        <w:bottom w:val="none" w:sz="0" w:space="0" w:color="auto"/>
                        <w:right w:val="none" w:sz="0" w:space="0" w:color="auto"/>
                      </w:divBdr>
                      <w:divsChild>
                        <w:div w:id="1078018665">
                          <w:marLeft w:val="0"/>
                          <w:marRight w:val="0"/>
                          <w:marTop w:val="0"/>
                          <w:marBottom w:val="0"/>
                          <w:divBdr>
                            <w:top w:val="none" w:sz="0" w:space="0" w:color="auto"/>
                            <w:left w:val="none" w:sz="0" w:space="0" w:color="auto"/>
                            <w:bottom w:val="none" w:sz="0" w:space="0" w:color="auto"/>
                            <w:right w:val="none" w:sz="0" w:space="0" w:color="auto"/>
                          </w:divBdr>
                          <w:divsChild>
                            <w:div w:id="1420714357">
                              <w:marLeft w:val="0"/>
                              <w:marRight w:val="0"/>
                              <w:marTop w:val="0"/>
                              <w:marBottom w:val="0"/>
                              <w:divBdr>
                                <w:top w:val="none" w:sz="0" w:space="0" w:color="auto"/>
                                <w:left w:val="none" w:sz="0" w:space="0" w:color="auto"/>
                                <w:bottom w:val="none" w:sz="0" w:space="0" w:color="auto"/>
                                <w:right w:val="none" w:sz="0" w:space="0" w:color="auto"/>
                              </w:divBdr>
                            </w:div>
                            <w:div w:id="155060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002847">
                  <w:marLeft w:val="0"/>
                  <w:marRight w:val="0"/>
                  <w:marTop w:val="0"/>
                  <w:marBottom w:val="0"/>
                  <w:divBdr>
                    <w:top w:val="none" w:sz="0" w:space="0" w:color="auto"/>
                    <w:left w:val="none" w:sz="0" w:space="0" w:color="auto"/>
                    <w:bottom w:val="none" w:sz="0" w:space="0" w:color="auto"/>
                    <w:right w:val="none" w:sz="0" w:space="0" w:color="auto"/>
                  </w:divBdr>
                  <w:divsChild>
                    <w:div w:id="910040440">
                      <w:marLeft w:val="0"/>
                      <w:marRight w:val="0"/>
                      <w:marTop w:val="0"/>
                      <w:marBottom w:val="0"/>
                      <w:divBdr>
                        <w:top w:val="none" w:sz="0" w:space="0" w:color="auto"/>
                        <w:left w:val="none" w:sz="0" w:space="0" w:color="auto"/>
                        <w:bottom w:val="none" w:sz="0" w:space="0" w:color="auto"/>
                        <w:right w:val="none" w:sz="0" w:space="0" w:color="auto"/>
                      </w:divBdr>
                      <w:divsChild>
                        <w:div w:id="432630619">
                          <w:marLeft w:val="0"/>
                          <w:marRight w:val="0"/>
                          <w:marTop w:val="0"/>
                          <w:marBottom w:val="0"/>
                          <w:divBdr>
                            <w:top w:val="none" w:sz="0" w:space="0" w:color="auto"/>
                            <w:left w:val="none" w:sz="0" w:space="0" w:color="auto"/>
                            <w:bottom w:val="none" w:sz="0" w:space="0" w:color="auto"/>
                            <w:right w:val="none" w:sz="0" w:space="0" w:color="auto"/>
                          </w:divBdr>
                          <w:divsChild>
                            <w:div w:id="1775861515">
                              <w:marLeft w:val="0"/>
                              <w:marRight w:val="0"/>
                              <w:marTop w:val="0"/>
                              <w:marBottom w:val="0"/>
                              <w:divBdr>
                                <w:top w:val="none" w:sz="0" w:space="0" w:color="auto"/>
                                <w:left w:val="none" w:sz="0" w:space="0" w:color="auto"/>
                                <w:bottom w:val="none" w:sz="0" w:space="0" w:color="auto"/>
                                <w:right w:val="none" w:sz="0" w:space="0" w:color="auto"/>
                              </w:divBdr>
                            </w:div>
                            <w:div w:id="210306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371502">
                  <w:marLeft w:val="0"/>
                  <w:marRight w:val="0"/>
                  <w:marTop w:val="0"/>
                  <w:marBottom w:val="0"/>
                  <w:divBdr>
                    <w:top w:val="none" w:sz="0" w:space="0" w:color="auto"/>
                    <w:left w:val="none" w:sz="0" w:space="0" w:color="auto"/>
                    <w:bottom w:val="none" w:sz="0" w:space="0" w:color="auto"/>
                    <w:right w:val="none" w:sz="0" w:space="0" w:color="auto"/>
                  </w:divBdr>
                  <w:divsChild>
                    <w:div w:id="310332404">
                      <w:marLeft w:val="0"/>
                      <w:marRight w:val="0"/>
                      <w:marTop w:val="0"/>
                      <w:marBottom w:val="0"/>
                      <w:divBdr>
                        <w:top w:val="none" w:sz="0" w:space="0" w:color="auto"/>
                        <w:left w:val="none" w:sz="0" w:space="0" w:color="auto"/>
                        <w:bottom w:val="none" w:sz="0" w:space="0" w:color="auto"/>
                        <w:right w:val="none" w:sz="0" w:space="0" w:color="auto"/>
                      </w:divBdr>
                      <w:divsChild>
                        <w:div w:id="152837689">
                          <w:marLeft w:val="0"/>
                          <w:marRight w:val="0"/>
                          <w:marTop w:val="0"/>
                          <w:marBottom w:val="0"/>
                          <w:divBdr>
                            <w:top w:val="none" w:sz="0" w:space="0" w:color="auto"/>
                            <w:left w:val="none" w:sz="0" w:space="0" w:color="auto"/>
                            <w:bottom w:val="none" w:sz="0" w:space="0" w:color="auto"/>
                            <w:right w:val="none" w:sz="0" w:space="0" w:color="auto"/>
                          </w:divBdr>
                          <w:divsChild>
                            <w:div w:id="595789756">
                              <w:marLeft w:val="0"/>
                              <w:marRight w:val="0"/>
                              <w:marTop w:val="0"/>
                              <w:marBottom w:val="0"/>
                              <w:divBdr>
                                <w:top w:val="none" w:sz="0" w:space="0" w:color="auto"/>
                                <w:left w:val="none" w:sz="0" w:space="0" w:color="auto"/>
                                <w:bottom w:val="none" w:sz="0" w:space="0" w:color="auto"/>
                                <w:right w:val="none" w:sz="0" w:space="0" w:color="auto"/>
                              </w:divBdr>
                            </w:div>
                            <w:div w:id="95212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845151">
                  <w:marLeft w:val="0"/>
                  <w:marRight w:val="0"/>
                  <w:marTop w:val="0"/>
                  <w:marBottom w:val="0"/>
                  <w:divBdr>
                    <w:top w:val="none" w:sz="0" w:space="0" w:color="auto"/>
                    <w:left w:val="none" w:sz="0" w:space="0" w:color="auto"/>
                    <w:bottom w:val="none" w:sz="0" w:space="0" w:color="auto"/>
                    <w:right w:val="none" w:sz="0" w:space="0" w:color="auto"/>
                  </w:divBdr>
                  <w:divsChild>
                    <w:div w:id="40984750">
                      <w:marLeft w:val="0"/>
                      <w:marRight w:val="0"/>
                      <w:marTop w:val="0"/>
                      <w:marBottom w:val="0"/>
                      <w:divBdr>
                        <w:top w:val="none" w:sz="0" w:space="0" w:color="auto"/>
                        <w:left w:val="none" w:sz="0" w:space="0" w:color="auto"/>
                        <w:bottom w:val="none" w:sz="0" w:space="0" w:color="auto"/>
                        <w:right w:val="none" w:sz="0" w:space="0" w:color="auto"/>
                      </w:divBdr>
                      <w:divsChild>
                        <w:div w:id="70975591">
                          <w:marLeft w:val="0"/>
                          <w:marRight w:val="0"/>
                          <w:marTop w:val="0"/>
                          <w:marBottom w:val="0"/>
                          <w:divBdr>
                            <w:top w:val="none" w:sz="0" w:space="0" w:color="auto"/>
                            <w:left w:val="none" w:sz="0" w:space="0" w:color="auto"/>
                            <w:bottom w:val="none" w:sz="0" w:space="0" w:color="auto"/>
                            <w:right w:val="none" w:sz="0" w:space="0" w:color="auto"/>
                          </w:divBdr>
                          <w:divsChild>
                            <w:div w:id="679351106">
                              <w:marLeft w:val="0"/>
                              <w:marRight w:val="0"/>
                              <w:marTop w:val="0"/>
                              <w:marBottom w:val="0"/>
                              <w:divBdr>
                                <w:top w:val="none" w:sz="0" w:space="0" w:color="auto"/>
                                <w:left w:val="none" w:sz="0" w:space="0" w:color="auto"/>
                                <w:bottom w:val="none" w:sz="0" w:space="0" w:color="auto"/>
                                <w:right w:val="none" w:sz="0" w:space="0" w:color="auto"/>
                              </w:divBdr>
                            </w:div>
                            <w:div w:id="148966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34271">
                  <w:marLeft w:val="0"/>
                  <w:marRight w:val="0"/>
                  <w:marTop w:val="0"/>
                  <w:marBottom w:val="0"/>
                  <w:divBdr>
                    <w:top w:val="none" w:sz="0" w:space="0" w:color="auto"/>
                    <w:left w:val="none" w:sz="0" w:space="0" w:color="auto"/>
                    <w:bottom w:val="none" w:sz="0" w:space="0" w:color="auto"/>
                    <w:right w:val="none" w:sz="0" w:space="0" w:color="auto"/>
                  </w:divBdr>
                  <w:divsChild>
                    <w:div w:id="227691932">
                      <w:marLeft w:val="0"/>
                      <w:marRight w:val="0"/>
                      <w:marTop w:val="0"/>
                      <w:marBottom w:val="0"/>
                      <w:divBdr>
                        <w:top w:val="none" w:sz="0" w:space="0" w:color="auto"/>
                        <w:left w:val="none" w:sz="0" w:space="0" w:color="auto"/>
                        <w:bottom w:val="none" w:sz="0" w:space="0" w:color="auto"/>
                        <w:right w:val="none" w:sz="0" w:space="0" w:color="auto"/>
                      </w:divBdr>
                      <w:divsChild>
                        <w:div w:id="1862696696">
                          <w:marLeft w:val="0"/>
                          <w:marRight w:val="0"/>
                          <w:marTop w:val="0"/>
                          <w:marBottom w:val="0"/>
                          <w:divBdr>
                            <w:top w:val="none" w:sz="0" w:space="0" w:color="auto"/>
                            <w:left w:val="none" w:sz="0" w:space="0" w:color="auto"/>
                            <w:bottom w:val="none" w:sz="0" w:space="0" w:color="auto"/>
                            <w:right w:val="none" w:sz="0" w:space="0" w:color="auto"/>
                          </w:divBdr>
                          <w:divsChild>
                            <w:div w:id="245892033">
                              <w:marLeft w:val="0"/>
                              <w:marRight w:val="0"/>
                              <w:marTop w:val="0"/>
                              <w:marBottom w:val="0"/>
                              <w:divBdr>
                                <w:top w:val="none" w:sz="0" w:space="0" w:color="auto"/>
                                <w:left w:val="none" w:sz="0" w:space="0" w:color="auto"/>
                                <w:bottom w:val="none" w:sz="0" w:space="0" w:color="auto"/>
                                <w:right w:val="none" w:sz="0" w:space="0" w:color="auto"/>
                              </w:divBdr>
                            </w:div>
                            <w:div w:id="48906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809155">
          <w:marLeft w:val="0"/>
          <w:marRight w:val="0"/>
          <w:marTop w:val="0"/>
          <w:marBottom w:val="0"/>
          <w:divBdr>
            <w:top w:val="none" w:sz="0" w:space="0" w:color="auto"/>
            <w:left w:val="none" w:sz="0" w:space="0" w:color="auto"/>
            <w:bottom w:val="none" w:sz="0" w:space="0" w:color="auto"/>
            <w:right w:val="none" w:sz="0" w:space="0" w:color="auto"/>
          </w:divBdr>
          <w:divsChild>
            <w:div w:id="2126580788">
              <w:marLeft w:val="0"/>
              <w:marRight w:val="0"/>
              <w:marTop w:val="0"/>
              <w:marBottom w:val="0"/>
              <w:divBdr>
                <w:top w:val="none" w:sz="0" w:space="0" w:color="auto"/>
                <w:left w:val="none" w:sz="0" w:space="0" w:color="auto"/>
                <w:bottom w:val="none" w:sz="0" w:space="0" w:color="auto"/>
                <w:right w:val="none" w:sz="0" w:space="0" w:color="auto"/>
              </w:divBdr>
              <w:divsChild>
                <w:div w:id="67897249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908660826">
          <w:marLeft w:val="0"/>
          <w:marRight w:val="0"/>
          <w:marTop w:val="0"/>
          <w:marBottom w:val="0"/>
          <w:divBdr>
            <w:top w:val="none" w:sz="0" w:space="0" w:color="auto"/>
            <w:left w:val="none" w:sz="0" w:space="0" w:color="auto"/>
            <w:bottom w:val="none" w:sz="0" w:space="0" w:color="auto"/>
            <w:right w:val="none" w:sz="0" w:space="0" w:color="auto"/>
          </w:divBdr>
          <w:divsChild>
            <w:div w:id="1212498016">
              <w:marLeft w:val="0"/>
              <w:marRight w:val="0"/>
              <w:marTop w:val="0"/>
              <w:marBottom w:val="0"/>
              <w:divBdr>
                <w:top w:val="none" w:sz="0" w:space="0" w:color="auto"/>
                <w:left w:val="none" w:sz="0" w:space="0" w:color="auto"/>
                <w:bottom w:val="none" w:sz="0" w:space="0" w:color="auto"/>
                <w:right w:val="none" w:sz="0" w:space="0" w:color="auto"/>
              </w:divBdr>
              <w:divsChild>
                <w:div w:id="1457871876">
                  <w:marLeft w:val="0"/>
                  <w:marRight w:val="0"/>
                  <w:marTop w:val="0"/>
                  <w:marBottom w:val="0"/>
                  <w:divBdr>
                    <w:top w:val="none" w:sz="0" w:space="0" w:color="auto"/>
                    <w:left w:val="none" w:sz="0" w:space="0" w:color="auto"/>
                    <w:bottom w:val="none" w:sz="0" w:space="0" w:color="auto"/>
                    <w:right w:val="none" w:sz="0" w:space="0" w:color="auto"/>
                  </w:divBdr>
                  <w:divsChild>
                    <w:div w:id="102963341">
                      <w:marLeft w:val="0"/>
                      <w:marRight w:val="0"/>
                      <w:marTop w:val="0"/>
                      <w:marBottom w:val="0"/>
                      <w:divBdr>
                        <w:top w:val="none" w:sz="0" w:space="0" w:color="auto"/>
                        <w:left w:val="none" w:sz="0" w:space="0" w:color="auto"/>
                        <w:bottom w:val="none" w:sz="0" w:space="0" w:color="auto"/>
                        <w:right w:val="none" w:sz="0" w:space="0" w:color="auto"/>
                      </w:divBdr>
                      <w:divsChild>
                        <w:div w:id="1210385131">
                          <w:marLeft w:val="0"/>
                          <w:marRight w:val="0"/>
                          <w:marTop w:val="0"/>
                          <w:marBottom w:val="0"/>
                          <w:divBdr>
                            <w:top w:val="none" w:sz="0" w:space="0" w:color="auto"/>
                            <w:left w:val="none" w:sz="0" w:space="0" w:color="auto"/>
                            <w:bottom w:val="none" w:sz="0" w:space="0" w:color="auto"/>
                            <w:right w:val="none" w:sz="0" w:space="0" w:color="auto"/>
                          </w:divBdr>
                          <w:divsChild>
                            <w:div w:id="1135026590">
                              <w:marLeft w:val="0"/>
                              <w:marRight w:val="0"/>
                              <w:marTop w:val="0"/>
                              <w:marBottom w:val="0"/>
                              <w:divBdr>
                                <w:top w:val="none" w:sz="0" w:space="0" w:color="auto"/>
                                <w:left w:val="none" w:sz="0" w:space="0" w:color="auto"/>
                                <w:bottom w:val="none" w:sz="0" w:space="0" w:color="auto"/>
                                <w:right w:val="none" w:sz="0" w:space="0" w:color="auto"/>
                              </w:divBdr>
                            </w:div>
                            <w:div w:id="111386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341854">
                  <w:marLeft w:val="0"/>
                  <w:marRight w:val="0"/>
                  <w:marTop w:val="0"/>
                  <w:marBottom w:val="0"/>
                  <w:divBdr>
                    <w:top w:val="none" w:sz="0" w:space="0" w:color="auto"/>
                    <w:left w:val="none" w:sz="0" w:space="0" w:color="auto"/>
                    <w:bottom w:val="none" w:sz="0" w:space="0" w:color="auto"/>
                    <w:right w:val="none" w:sz="0" w:space="0" w:color="auto"/>
                  </w:divBdr>
                  <w:divsChild>
                    <w:div w:id="272132748">
                      <w:marLeft w:val="0"/>
                      <w:marRight w:val="0"/>
                      <w:marTop w:val="0"/>
                      <w:marBottom w:val="0"/>
                      <w:divBdr>
                        <w:top w:val="none" w:sz="0" w:space="0" w:color="auto"/>
                        <w:left w:val="none" w:sz="0" w:space="0" w:color="auto"/>
                        <w:bottom w:val="none" w:sz="0" w:space="0" w:color="auto"/>
                        <w:right w:val="none" w:sz="0" w:space="0" w:color="auto"/>
                      </w:divBdr>
                      <w:divsChild>
                        <w:div w:id="1646083083">
                          <w:marLeft w:val="0"/>
                          <w:marRight w:val="0"/>
                          <w:marTop w:val="0"/>
                          <w:marBottom w:val="0"/>
                          <w:divBdr>
                            <w:top w:val="none" w:sz="0" w:space="0" w:color="auto"/>
                            <w:left w:val="none" w:sz="0" w:space="0" w:color="auto"/>
                            <w:bottom w:val="none" w:sz="0" w:space="0" w:color="auto"/>
                            <w:right w:val="none" w:sz="0" w:space="0" w:color="auto"/>
                          </w:divBdr>
                          <w:divsChild>
                            <w:div w:id="448745470">
                              <w:marLeft w:val="0"/>
                              <w:marRight w:val="0"/>
                              <w:marTop w:val="0"/>
                              <w:marBottom w:val="0"/>
                              <w:divBdr>
                                <w:top w:val="none" w:sz="0" w:space="0" w:color="auto"/>
                                <w:left w:val="none" w:sz="0" w:space="0" w:color="auto"/>
                                <w:bottom w:val="none" w:sz="0" w:space="0" w:color="auto"/>
                                <w:right w:val="none" w:sz="0" w:space="0" w:color="auto"/>
                              </w:divBdr>
                            </w:div>
                            <w:div w:id="174676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573094">
                  <w:marLeft w:val="0"/>
                  <w:marRight w:val="0"/>
                  <w:marTop w:val="0"/>
                  <w:marBottom w:val="0"/>
                  <w:divBdr>
                    <w:top w:val="none" w:sz="0" w:space="0" w:color="auto"/>
                    <w:left w:val="none" w:sz="0" w:space="0" w:color="auto"/>
                    <w:bottom w:val="none" w:sz="0" w:space="0" w:color="auto"/>
                    <w:right w:val="none" w:sz="0" w:space="0" w:color="auto"/>
                  </w:divBdr>
                  <w:divsChild>
                    <w:div w:id="326057997">
                      <w:marLeft w:val="0"/>
                      <w:marRight w:val="0"/>
                      <w:marTop w:val="0"/>
                      <w:marBottom w:val="0"/>
                      <w:divBdr>
                        <w:top w:val="none" w:sz="0" w:space="0" w:color="auto"/>
                        <w:left w:val="none" w:sz="0" w:space="0" w:color="auto"/>
                        <w:bottom w:val="none" w:sz="0" w:space="0" w:color="auto"/>
                        <w:right w:val="none" w:sz="0" w:space="0" w:color="auto"/>
                      </w:divBdr>
                      <w:divsChild>
                        <w:div w:id="1139299981">
                          <w:marLeft w:val="0"/>
                          <w:marRight w:val="0"/>
                          <w:marTop w:val="0"/>
                          <w:marBottom w:val="0"/>
                          <w:divBdr>
                            <w:top w:val="none" w:sz="0" w:space="0" w:color="auto"/>
                            <w:left w:val="none" w:sz="0" w:space="0" w:color="auto"/>
                            <w:bottom w:val="none" w:sz="0" w:space="0" w:color="auto"/>
                            <w:right w:val="none" w:sz="0" w:space="0" w:color="auto"/>
                          </w:divBdr>
                          <w:divsChild>
                            <w:div w:id="353191715">
                              <w:marLeft w:val="0"/>
                              <w:marRight w:val="0"/>
                              <w:marTop w:val="0"/>
                              <w:marBottom w:val="0"/>
                              <w:divBdr>
                                <w:top w:val="none" w:sz="0" w:space="0" w:color="auto"/>
                                <w:left w:val="none" w:sz="0" w:space="0" w:color="auto"/>
                                <w:bottom w:val="none" w:sz="0" w:space="0" w:color="auto"/>
                                <w:right w:val="none" w:sz="0" w:space="0" w:color="auto"/>
                              </w:divBdr>
                            </w:div>
                            <w:div w:id="41714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782074">
                  <w:marLeft w:val="0"/>
                  <w:marRight w:val="0"/>
                  <w:marTop w:val="0"/>
                  <w:marBottom w:val="0"/>
                  <w:divBdr>
                    <w:top w:val="none" w:sz="0" w:space="0" w:color="auto"/>
                    <w:left w:val="none" w:sz="0" w:space="0" w:color="auto"/>
                    <w:bottom w:val="none" w:sz="0" w:space="0" w:color="auto"/>
                    <w:right w:val="none" w:sz="0" w:space="0" w:color="auto"/>
                  </w:divBdr>
                  <w:divsChild>
                    <w:div w:id="325204762">
                      <w:marLeft w:val="0"/>
                      <w:marRight w:val="0"/>
                      <w:marTop w:val="0"/>
                      <w:marBottom w:val="0"/>
                      <w:divBdr>
                        <w:top w:val="none" w:sz="0" w:space="0" w:color="auto"/>
                        <w:left w:val="none" w:sz="0" w:space="0" w:color="auto"/>
                        <w:bottom w:val="none" w:sz="0" w:space="0" w:color="auto"/>
                        <w:right w:val="none" w:sz="0" w:space="0" w:color="auto"/>
                      </w:divBdr>
                      <w:divsChild>
                        <w:div w:id="1545287217">
                          <w:marLeft w:val="0"/>
                          <w:marRight w:val="0"/>
                          <w:marTop w:val="0"/>
                          <w:marBottom w:val="0"/>
                          <w:divBdr>
                            <w:top w:val="none" w:sz="0" w:space="0" w:color="auto"/>
                            <w:left w:val="none" w:sz="0" w:space="0" w:color="auto"/>
                            <w:bottom w:val="none" w:sz="0" w:space="0" w:color="auto"/>
                            <w:right w:val="none" w:sz="0" w:space="0" w:color="auto"/>
                          </w:divBdr>
                          <w:divsChild>
                            <w:div w:id="1836990963">
                              <w:marLeft w:val="0"/>
                              <w:marRight w:val="0"/>
                              <w:marTop w:val="0"/>
                              <w:marBottom w:val="0"/>
                              <w:divBdr>
                                <w:top w:val="none" w:sz="0" w:space="0" w:color="auto"/>
                                <w:left w:val="none" w:sz="0" w:space="0" w:color="auto"/>
                                <w:bottom w:val="none" w:sz="0" w:space="0" w:color="auto"/>
                                <w:right w:val="none" w:sz="0" w:space="0" w:color="auto"/>
                              </w:divBdr>
                            </w:div>
                            <w:div w:id="30031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11072">
                  <w:marLeft w:val="0"/>
                  <w:marRight w:val="0"/>
                  <w:marTop w:val="0"/>
                  <w:marBottom w:val="0"/>
                  <w:divBdr>
                    <w:top w:val="none" w:sz="0" w:space="0" w:color="auto"/>
                    <w:left w:val="none" w:sz="0" w:space="0" w:color="auto"/>
                    <w:bottom w:val="none" w:sz="0" w:space="0" w:color="auto"/>
                    <w:right w:val="none" w:sz="0" w:space="0" w:color="auto"/>
                  </w:divBdr>
                  <w:divsChild>
                    <w:div w:id="536547339">
                      <w:marLeft w:val="0"/>
                      <w:marRight w:val="0"/>
                      <w:marTop w:val="0"/>
                      <w:marBottom w:val="0"/>
                      <w:divBdr>
                        <w:top w:val="none" w:sz="0" w:space="0" w:color="auto"/>
                        <w:left w:val="none" w:sz="0" w:space="0" w:color="auto"/>
                        <w:bottom w:val="none" w:sz="0" w:space="0" w:color="auto"/>
                        <w:right w:val="none" w:sz="0" w:space="0" w:color="auto"/>
                      </w:divBdr>
                      <w:divsChild>
                        <w:div w:id="1908300020">
                          <w:marLeft w:val="0"/>
                          <w:marRight w:val="0"/>
                          <w:marTop w:val="0"/>
                          <w:marBottom w:val="0"/>
                          <w:divBdr>
                            <w:top w:val="none" w:sz="0" w:space="0" w:color="auto"/>
                            <w:left w:val="none" w:sz="0" w:space="0" w:color="auto"/>
                            <w:bottom w:val="none" w:sz="0" w:space="0" w:color="auto"/>
                            <w:right w:val="none" w:sz="0" w:space="0" w:color="auto"/>
                          </w:divBdr>
                          <w:divsChild>
                            <w:div w:id="114177425">
                              <w:marLeft w:val="0"/>
                              <w:marRight w:val="0"/>
                              <w:marTop w:val="0"/>
                              <w:marBottom w:val="0"/>
                              <w:divBdr>
                                <w:top w:val="none" w:sz="0" w:space="0" w:color="auto"/>
                                <w:left w:val="none" w:sz="0" w:space="0" w:color="auto"/>
                                <w:bottom w:val="none" w:sz="0" w:space="0" w:color="auto"/>
                                <w:right w:val="none" w:sz="0" w:space="0" w:color="auto"/>
                              </w:divBdr>
                            </w:div>
                            <w:div w:id="8573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147067">
                  <w:marLeft w:val="0"/>
                  <w:marRight w:val="0"/>
                  <w:marTop w:val="0"/>
                  <w:marBottom w:val="0"/>
                  <w:divBdr>
                    <w:top w:val="none" w:sz="0" w:space="0" w:color="auto"/>
                    <w:left w:val="none" w:sz="0" w:space="0" w:color="auto"/>
                    <w:bottom w:val="none" w:sz="0" w:space="0" w:color="auto"/>
                    <w:right w:val="none" w:sz="0" w:space="0" w:color="auto"/>
                  </w:divBdr>
                  <w:divsChild>
                    <w:div w:id="1111631253">
                      <w:marLeft w:val="0"/>
                      <w:marRight w:val="0"/>
                      <w:marTop w:val="0"/>
                      <w:marBottom w:val="0"/>
                      <w:divBdr>
                        <w:top w:val="none" w:sz="0" w:space="0" w:color="auto"/>
                        <w:left w:val="none" w:sz="0" w:space="0" w:color="auto"/>
                        <w:bottom w:val="none" w:sz="0" w:space="0" w:color="auto"/>
                        <w:right w:val="none" w:sz="0" w:space="0" w:color="auto"/>
                      </w:divBdr>
                      <w:divsChild>
                        <w:div w:id="1346635214">
                          <w:marLeft w:val="0"/>
                          <w:marRight w:val="0"/>
                          <w:marTop w:val="0"/>
                          <w:marBottom w:val="0"/>
                          <w:divBdr>
                            <w:top w:val="none" w:sz="0" w:space="0" w:color="auto"/>
                            <w:left w:val="none" w:sz="0" w:space="0" w:color="auto"/>
                            <w:bottom w:val="none" w:sz="0" w:space="0" w:color="auto"/>
                            <w:right w:val="none" w:sz="0" w:space="0" w:color="auto"/>
                          </w:divBdr>
                          <w:divsChild>
                            <w:div w:id="1023703190">
                              <w:marLeft w:val="0"/>
                              <w:marRight w:val="0"/>
                              <w:marTop w:val="0"/>
                              <w:marBottom w:val="0"/>
                              <w:divBdr>
                                <w:top w:val="none" w:sz="0" w:space="0" w:color="auto"/>
                                <w:left w:val="none" w:sz="0" w:space="0" w:color="auto"/>
                                <w:bottom w:val="none" w:sz="0" w:space="0" w:color="auto"/>
                                <w:right w:val="none" w:sz="0" w:space="0" w:color="auto"/>
                              </w:divBdr>
                            </w:div>
                            <w:div w:id="88448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7459408">
      <w:bodyDiv w:val="1"/>
      <w:marLeft w:val="0"/>
      <w:marRight w:val="0"/>
      <w:marTop w:val="0"/>
      <w:marBottom w:val="0"/>
      <w:divBdr>
        <w:top w:val="none" w:sz="0" w:space="0" w:color="auto"/>
        <w:left w:val="none" w:sz="0" w:space="0" w:color="auto"/>
        <w:bottom w:val="none" w:sz="0" w:space="0" w:color="auto"/>
        <w:right w:val="none" w:sz="0" w:space="0" w:color="auto"/>
      </w:divBdr>
    </w:div>
    <w:div w:id="1857961248">
      <w:bodyDiv w:val="1"/>
      <w:marLeft w:val="0"/>
      <w:marRight w:val="0"/>
      <w:marTop w:val="0"/>
      <w:marBottom w:val="0"/>
      <w:divBdr>
        <w:top w:val="none" w:sz="0" w:space="0" w:color="auto"/>
        <w:left w:val="none" w:sz="0" w:space="0" w:color="auto"/>
        <w:bottom w:val="none" w:sz="0" w:space="0" w:color="auto"/>
        <w:right w:val="none" w:sz="0" w:space="0" w:color="auto"/>
      </w:divBdr>
    </w:div>
    <w:div w:id="1872496983">
      <w:bodyDiv w:val="1"/>
      <w:marLeft w:val="0"/>
      <w:marRight w:val="0"/>
      <w:marTop w:val="0"/>
      <w:marBottom w:val="0"/>
      <w:divBdr>
        <w:top w:val="none" w:sz="0" w:space="0" w:color="auto"/>
        <w:left w:val="none" w:sz="0" w:space="0" w:color="auto"/>
        <w:bottom w:val="none" w:sz="0" w:space="0" w:color="auto"/>
        <w:right w:val="none" w:sz="0" w:space="0" w:color="auto"/>
      </w:divBdr>
    </w:div>
    <w:div w:id="1892108096">
      <w:bodyDiv w:val="1"/>
      <w:marLeft w:val="0"/>
      <w:marRight w:val="0"/>
      <w:marTop w:val="0"/>
      <w:marBottom w:val="0"/>
      <w:divBdr>
        <w:top w:val="none" w:sz="0" w:space="0" w:color="auto"/>
        <w:left w:val="none" w:sz="0" w:space="0" w:color="auto"/>
        <w:bottom w:val="none" w:sz="0" w:space="0" w:color="auto"/>
        <w:right w:val="none" w:sz="0" w:space="0" w:color="auto"/>
      </w:divBdr>
    </w:div>
    <w:div w:id="1987470513">
      <w:bodyDiv w:val="1"/>
      <w:marLeft w:val="0"/>
      <w:marRight w:val="0"/>
      <w:marTop w:val="0"/>
      <w:marBottom w:val="0"/>
      <w:divBdr>
        <w:top w:val="none" w:sz="0" w:space="0" w:color="auto"/>
        <w:left w:val="none" w:sz="0" w:space="0" w:color="auto"/>
        <w:bottom w:val="none" w:sz="0" w:space="0" w:color="auto"/>
        <w:right w:val="none" w:sz="0" w:space="0" w:color="auto"/>
      </w:divBdr>
    </w:div>
    <w:div w:id="2040011661">
      <w:bodyDiv w:val="1"/>
      <w:marLeft w:val="0"/>
      <w:marRight w:val="0"/>
      <w:marTop w:val="0"/>
      <w:marBottom w:val="0"/>
      <w:divBdr>
        <w:top w:val="none" w:sz="0" w:space="0" w:color="auto"/>
        <w:left w:val="none" w:sz="0" w:space="0" w:color="auto"/>
        <w:bottom w:val="none" w:sz="0" w:space="0" w:color="auto"/>
        <w:right w:val="none" w:sz="0" w:space="0" w:color="auto"/>
      </w:divBdr>
    </w:div>
    <w:div w:id="2102753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1449</TotalTime>
  <Pages>26</Pages>
  <Words>3591</Words>
  <Characters>20470</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24013</CharactersWithSpaces>
  <SharedDoc>false</SharedDoc>
  <HLinks>
    <vt:vector size="6" baseType="variant">
      <vt:variant>
        <vt:i4>7864419</vt:i4>
      </vt:variant>
      <vt:variant>
        <vt:i4>0</vt:i4>
      </vt:variant>
      <vt:variant>
        <vt:i4>0</vt:i4>
      </vt:variant>
      <vt:variant>
        <vt:i4>5</vt:i4>
      </vt:variant>
      <vt:variant>
        <vt:lpwstr>https://thuvienphapluat.vn/van-ban/Bo-may-hanh-chinh/Quyet-dinh-1015-QD-TTg-2022-Phuong-an-phan-cap-giai-quyet-thu-tuc-hanh-chinh-thuoc-bo-528042.aspx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HUYQLHDXD</cp:lastModifiedBy>
  <cp:revision>409</cp:revision>
  <dcterms:created xsi:type="dcterms:W3CDTF">2025-06-16T12:50:00Z</dcterms:created>
  <dcterms:modified xsi:type="dcterms:W3CDTF">2026-07-08T07:39:00Z</dcterms:modified>
</cp:coreProperties>
</file>